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C3" w:rsidRDefault="008E47C3" w:rsidP="007A6F12">
      <w:pPr>
        <w:pStyle w:val="NormalWeb"/>
        <w:shd w:val="clear" w:color="auto" w:fill="FFFFFF"/>
        <w:spacing w:before="0" w:beforeAutospacing="0" w:after="0" w:afterAutospacing="0"/>
        <w:ind w:firstLine="567"/>
        <w:jc w:val="center"/>
        <w:rPr>
          <w:b/>
          <w:bCs/>
          <w:color w:val="000000"/>
          <w:sz w:val="27"/>
          <w:szCs w:val="27"/>
        </w:rPr>
      </w:pPr>
      <w:bookmarkStart w:id="0" w:name="chuong_4_name"/>
      <w:r>
        <w:rPr>
          <w:b/>
          <w:bCs/>
          <w:color w:val="000000"/>
          <w:sz w:val="27"/>
          <w:szCs w:val="27"/>
        </w:rPr>
        <w:t xml:space="preserve">ĐỀ CƯƠNG TUYÊN TRUYỀN </w:t>
      </w:r>
    </w:p>
    <w:p w:rsidR="008E47C3" w:rsidRDefault="008E47C3" w:rsidP="007A6F12">
      <w:pPr>
        <w:pStyle w:val="NormalWeb"/>
        <w:shd w:val="clear" w:color="auto" w:fill="FFFFFF"/>
        <w:spacing w:before="0" w:beforeAutospacing="0" w:after="0" w:afterAutospacing="0"/>
        <w:ind w:firstLine="567"/>
        <w:jc w:val="center"/>
        <w:rPr>
          <w:b/>
          <w:bCs/>
          <w:color w:val="000000"/>
          <w:sz w:val="27"/>
          <w:szCs w:val="27"/>
        </w:rPr>
      </w:pPr>
      <w:r>
        <w:rPr>
          <w:b/>
          <w:bCs/>
          <w:color w:val="000000"/>
          <w:sz w:val="27"/>
          <w:szCs w:val="27"/>
        </w:rPr>
        <w:t xml:space="preserve">CÔNG TÁC BẦU CỬ ĐẠI BIỂU QUỐC HỘI KHÓA XV </w:t>
      </w:r>
    </w:p>
    <w:p w:rsidR="008E47C3" w:rsidRDefault="008E47C3" w:rsidP="007A6F12">
      <w:pPr>
        <w:pStyle w:val="NormalWeb"/>
        <w:shd w:val="clear" w:color="auto" w:fill="FFFFFF"/>
        <w:spacing w:before="0" w:beforeAutospacing="0" w:after="0" w:afterAutospacing="0"/>
        <w:ind w:firstLine="567"/>
        <w:jc w:val="center"/>
        <w:rPr>
          <w:b/>
          <w:bCs/>
          <w:color w:val="000000"/>
          <w:sz w:val="27"/>
          <w:szCs w:val="27"/>
        </w:rPr>
      </w:pPr>
      <w:r>
        <w:rPr>
          <w:b/>
          <w:bCs/>
          <w:color w:val="000000"/>
          <w:sz w:val="27"/>
          <w:szCs w:val="27"/>
        </w:rPr>
        <w:t>VÀ ĐẠI BIỂU HỘI ĐỒNG NHÂN DÂN CÁC CẤP</w:t>
      </w:r>
    </w:p>
    <w:p w:rsidR="008E47C3" w:rsidRDefault="008E47C3" w:rsidP="007A6F12">
      <w:pPr>
        <w:pStyle w:val="NormalWeb"/>
        <w:shd w:val="clear" w:color="auto" w:fill="FFFFFF"/>
        <w:spacing w:before="0" w:beforeAutospacing="0" w:after="0" w:afterAutospacing="0"/>
        <w:ind w:firstLine="567"/>
        <w:jc w:val="center"/>
        <w:rPr>
          <w:b/>
          <w:bCs/>
          <w:color w:val="000000"/>
          <w:sz w:val="27"/>
          <w:szCs w:val="27"/>
        </w:rPr>
      </w:pPr>
      <w:r>
        <w:rPr>
          <w:b/>
          <w:bCs/>
          <w:color w:val="000000"/>
          <w:sz w:val="27"/>
          <w:szCs w:val="27"/>
        </w:rPr>
        <w:t xml:space="preserve"> NHIỆM KỲ 2021 - 2026 </w:t>
      </w:r>
    </w:p>
    <w:p w:rsidR="00F1492A" w:rsidRPr="004201CB" w:rsidRDefault="005F110A" w:rsidP="004201CB">
      <w:pPr>
        <w:pStyle w:val="NormalWeb"/>
        <w:shd w:val="clear" w:color="auto" w:fill="FFFFFF"/>
        <w:spacing w:before="0" w:beforeAutospacing="0" w:after="0" w:afterAutospacing="0"/>
        <w:ind w:firstLine="567"/>
        <w:jc w:val="center"/>
        <w:rPr>
          <w:b/>
          <w:bCs/>
          <w:color w:val="000000"/>
          <w:sz w:val="27"/>
          <w:szCs w:val="27"/>
        </w:rPr>
      </w:pPr>
      <w:r>
        <w:rPr>
          <w:b/>
          <w:bCs/>
          <w:color w:val="000000"/>
          <w:sz w:val="27"/>
          <w:szCs w:val="27"/>
        </w:rPr>
        <w:t>(</w:t>
      </w:r>
      <w:r w:rsidR="003C6F9D">
        <w:rPr>
          <w:b/>
          <w:bCs/>
          <w:color w:val="000000"/>
          <w:sz w:val="27"/>
          <w:szCs w:val="27"/>
        </w:rPr>
        <w:t xml:space="preserve">Tuyên truyền trong </w:t>
      </w:r>
      <w:r>
        <w:rPr>
          <w:b/>
          <w:bCs/>
          <w:color w:val="000000"/>
          <w:sz w:val="27"/>
          <w:szCs w:val="27"/>
        </w:rPr>
        <w:t>nhân dân</w:t>
      </w:r>
      <w:r w:rsidR="00A2160F">
        <w:rPr>
          <w:b/>
          <w:bCs/>
          <w:color w:val="000000"/>
          <w:sz w:val="27"/>
          <w:szCs w:val="27"/>
        </w:rPr>
        <w:t>)</w:t>
      </w:r>
    </w:p>
    <w:p w:rsidR="0090148F" w:rsidRDefault="0090148F" w:rsidP="002D2605">
      <w:pPr>
        <w:pStyle w:val="NormalWeb"/>
        <w:shd w:val="clear" w:color="auto" w:fill="FFFFFF"/>
        <w:spacing w:before="120" w:beforeAutospacing="0" w:after="120" w:afterAutospacing="0" w:line="360" w:lineRule="exact"/>
        <w:ind w:firstLine="567"/>
        <w:jc w:val="both"/>
        <w:rPr>
          <w:b/>
          <w:bCs/>
          <w:color w:val="000000"/>
          <w:sz w:val="28"/>
          <w:szCs w:val="28"/>
          <w:lang w:val="it-IT"/>
        </w:rPr>
      </w:pPr>
      <w:bookmarkStart w:id="1" w:name="_Toc63100062"/>
      <w:bookmarkStart w:id="2" w:name="_Toc63187193"/>
      <w:bookmarkEnd w:id="0"/>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b/>
          <w:bCs/>
          <w:color w:val="000000"/>
          <w:sz w:val="28"/>
          <w:szCs w:val="28"/>
          <w:lang w:val="it-IT"/>
        </w:rPr>
        <w:t>1. Vị trí, chức năng của Quốc hội</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w:t>
      </w:r>
      <w:r w:rsidRPr="0090148F">
        <w:rPr>
          <w:color w:val="000000"/>
          <w:sz w:val="28"/>
          <w:szCs w:val="28"/>
          <w:lang w:val="it-IT"/>
        </w:rPr>
        <w:t>Quốc hội là cơ quan đại biểu cao nhất của Nhân dân, cơ quan quyền lực nhà nước cao nhất của nước Cộng </w:t>
      </w:r>
      <w:r>
        <w:rPr>
          <w:color w:val="000000"/>
          <w:sz w:val="28"/>
          <w:szCs w:val="28"/>
          <w:lang w:val="it-IT"/>
        </w:rPr>
        <w:t>hòa </w:t>
      </w:r>
      <w:r w:rsidRPr="0090148F">
        <w:rPr>
          <w:color w:val="000000"/>
          <w:sz w:val="28"/>
          <w:szCs w:val="28"/>
          <w:lang w:val="it-IT"/>
        </w:rPr>
        <w:t>xã hội chủ nghĩa Việt Nam.</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w:t>
      </w:r>
      <w:r w:rsidRPr="0090148F">
        <w:rPr>
          <w:color w:val="000000"/>
          <w:sz w:val="28"/>
          <w:szCs w:val="28"/>
          <w:lang w:val="it-IT"/>
        </w:rPr>
        <w:t>Quốc hội thực hiện quyền lập hiến, quyền lập pháp, quyết định các vấn đề quan trọng của đất nước và giám sát tối cao đối với hoạt động của Nhà nước.</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bookmarkStart w:id="3" w:name="dieu_21"/>
      <w:bookmarkStart w:id="4" w:name="dieu_113"/>
      <w:bookmarkStart w:id="5" w:name="dieu_6"/>
      <w:r>
        <w:rPr>
          <w:b/>
          <w:bCs/>
          <w:color w:val="000000"/>
          <w:sz w:val="28"/>
          <w:szCs w:val="28"/>
          <w:lang w:val="it-IT"/>
        </w:rPr>
        <w:t>2. Vị trí, vai trò của đại biểu Quốc hội</w:t>
      </w:r>
      <w:bookmarkEnd w:id="3"/>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Đại biểu Quốc hội là người đại diện cho ý chí, nguyện vọng của Nhân dân ở đơn vị bầu cử ra mình và của</w:t>
      </w:r>
      <w:r>
        <w:rPr>
          <w:b/>
          <w:bCs/>
          <w:color w:val="000000"/>
          <w:sz w:val="28"/>
          <w:szCs w:val="28"/>
          <w:lang w:val="it-IT"/>
        </w:rPr>
        <w:t> </w:t>
      </w:r>
      <w:r>
        <w:rPr>
          <w:color w:val="000000"/>
          <w:sz w:val="28"/>
          <w:szCs w:val="28"/>
          <w:lang w:val="it-IT"/>
        </w:rPr>
        <w:t>Nhân dân cả nước; là người thay mặt Nhân dân thực hiện quyền lực nhà nước trong Quốc hội.</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Đại biểu Quốc hội chịu trách nhiệm trước cử tri và trước Quốc hội về việc thực hiện nhiệm vụ, quyền hạn đại biểu của mình.</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Đại biểu Quốc hội bình đẳng trong thảo luận và quyết định các vấn đề thuộc nhiệm vụ và quyền hạn của Quốc hội.</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bookmarkStart w:id="6" w:name="dieu_22"/>
      <w:r>
        <w:rPr>
          <w:b/>
          <w:bCs/>
          <w:color w:val="000000"/>
          <w:sz w:val="28"/>
          <w:szCs w:val="28"/>
          <w:lang w:val="it-IT"/>
        </w:rPr>
        <w:t>3. Tiêu chuẩn của đại biểu Quốc hội</w:t>
      </w:r>
      <w:bookmarkEnd w:id="6"/>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Trung thành với Tổ quốc, Nhân dân và Hiến pháp, phấn đấu thực hiện công cuộc đổi mới, vì mục tiêu dân giàu, nước mạnh, dân chủ, công bằng, văn minh.</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Có một quốc tịch là quốc tịch Việt Nam.</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Có trình độ văn hóa, chuyên môn, có đủ năng lực, sức khỏe, kinh nghiệm công tác và uy tín để thực hiện nhiệm vụ đại biểu Quốc hội.</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Liên hệ chặt chẽ với Nhân dân, lắng nghe ý kiến của Nhân dân, được Nhân dân tín nhiệm.</w:t>
      </w:r>
    </w:p>
    <w:p w:rsidR="002D2605"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Pr>
          <w:color w:val="000000"/>
          <w:sz w:val="28"/>
          <w:szCs w:val="28"/>
          <w:lang w:val="it-IT"/>
        </w:rPr>
        <w:t>- Có điều kiện tham gia các hoạt động của Quốc hội.</w:t>
      </w:r>
    </w:p>
    <w:p w:rsidR="002D2605" w:rsidRPr="0090148F" w:rsidRDefault="00653290" w:rsidP="002D2605">
      <w:pPr>
        <w:pStyle w:val="NormalWeb"/>
        <w:shd w:val="clear" w:color="auto" w:fill="FFFFFF"/>
        <w:spacing w:before="120" w:beforeAutospacing="0" w:after="120" w:afterAutospacing="0" w:line="360" w:lineRule="exact"/>
        <w:ind w:firstLine="567"/>
        <w:jc w:val="both"/>
        <w:rPr>
          <w:rStyle w:val="Strong"/>
          <w:color w:val="000000"/>
          <w:sz w:val="28"/>
          <w:lang w:val="it-IT"/>
        </w:rPr>
      </w:pPr>
      <w:r w:rsidRPr="0090148F">
        <w:rPr>
          <w:rStyle w:val="Strong"/>
          <w:color w:val="000000"/>
          <w:sz w:val="28"/>
          <w:lang w:val="it-IT"/>
        </w:rPr>
        <w:t>4</w:t>
      </w:r>
      <w:r w:rsidR="002D2605" w:rsidRPr="0090148F">
        <w:rPr>
          <w:rStyle w:val="Strong"/>
          <w:color w:val="000000"/>
          <w:sz w:val="28"/>
          <w:lang w:val="it-IT"/>
        </w:rPr>
        <w:t xml:space="preserve">. Vị trí, vai trò của Hội đồng nhân dân </w:t>
      </w:r>
    </w:p>
    <w:bookmarkEnd w:id="4"/>
    <w:p w:rsidR="002D2605" w:rsidRPr="0090148F" w:rsidRDefault="002D2605" w:rsidP="002D2605">
      <w:pPr>
        <w:pStyle w:val="NormalWeb"/>
        <w:shd w:val="clear" w:color="auto" w:fill="FFFFFF"/>
        <w:spacing w:before="120" w:beforeAutospacing="0" w:after="120" w:afterAutospacing="0" w:line="360" w:lineRule="exact"/>
        <w:ind w:firstLine="567"/>
        <w:jc w:val="both"/>
        <w:rPr>
          <w:szCs w:val="28"/>
          <w:lang w:val="it-IT"/>
        </w:rPr>
      </w:pPr>
      <w:r w:rsidRPr="0090148F">
        <w:rPr>
          <w:color w:val="000000"/>
          <w:sz w:val="28"/>
          <w:szCs w:val="28"/>
          <w:lang w:val="it-IT"/>
        </w:rPr>
        <w:lastRenderedPageBreak/>
        <w:t>-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 Hội đồng nhân dân quyết định các vấn đề của địa phương do luật định; giám sát việc tuân theo Hiến pháp và pháp luật ở địa phương và việc thực hiện nghị quyết của Hội đồng nhân dân.</w:t>
      </w:r>
      <w:bookmarkStart w:id="7" w:name="_Toc63187154"/>
      <w:bookmarkStart w:id="8" w:name="_Toc63100023"/>
    </w:p>
    <w:bookmarkEnd w:id="7"/>
    <w:bookmarkEnd w:id="8"/>
    <w:p w:rsidR="002D2605" w:rsidRPr="0090148F" w:rsidRDefault="00B7334D" w:rsidP="002D2605">
      <w:pPr>
        <w:pStyle w:val="NormalWeb"/>
        <w:shd w:val="clear" w:color="auto" w:fill="FFFFFF"/>
        <w:spacing w:before="120" w:beforeAutospacing="0" w:after="120" w:afterAutospacing="0" w:line="360" w:lineRule="exact"/>
        <w:ind w:firstLine="567"/>
        <w:jc w:val="both"/>
        <w:rPr>
          <w:b/>
          <w:color w:val="000000"/>
          <w:sz w:val="28"/>
          <w:szCs w:val="28"/>
          <w:lang w:val="it-IT"/>
        </w:rPr>
      </w:pPr>
      <w:r w:rsidRPr="0090148F">
        <w:rPr>
          <w:b/>
          <w:color w:val="000000"/>
          <w:sz w:val="28"/>
          <w:szCs w:val="28"/>
          <w:lang w:val="it-IT"/>
        </w:rPr>
        <w:t>5</w:t>
      </w:r>
      <w:r w:rsidR="002D2605" w:rsidRPr="0090148F">
        <w:rPr>
          <w:b/>
          <w:color w:val="000000"/>
          <w:sz w:val="28"/>
          <w:szCs w:val="28"/>
          <w:lang w:val="it-IT"/>
        </w:rPr>
        <w:t xml:space="preserve">. Vị trí, vai trò của đại biểu Hội đồng nhân dân </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w:t>
      </w:r>
      <w:r>
        <w:rPr>
          <w:color w:val="000000"/>
          <w:sz w:val="28"/>
          <w:szCs w:val="28"/>
          <w:lang w:val="vi-VN"/>
        </w:rPr>
        <w:t xml:space="preserve">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 Đại biểu Hội đồng nhân dân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 Đại biểu Hội đồng nhân dân có quyền chất vấn Chủ tịch Ủy ban nhân dân, các thành viên khác của Ủy ban nhân dân, Chánh án Tòa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rsidR="002D2605" w:rsidRPr="0090148F" w:rsidRDefault="00B7334D" w:rsidP="002D2605">
      <w:pPr>
        <w:pStyle w:val="NormalWeb"/>
        <w:shd w:val="clear" w:color="auto" w:fill="FFFFFF"/>
        <w:spacing w:before="120" w:beforeAutospacing="0" w:after="120" w:afterAutospacing="0" w:line="360" w:lineRule="exact"/>
        <w:ind w:firstLine="567"/>
        <w:jc w:val="both"/>
        <w:rPr>
          <w:color w:val="000000"/>
          <w:sz w:val="28"/>
          <w:szCs w:val="28"/>
          <w:lang w:val="it-IT"/>
        </w:rPr>
      </w:pPr>
      <w:bookmarkStart w:id="9" w:name="dieu_7"/>
      <w:bookmarkStart w:id="10" w:name="dieu_116"/>
      <w:r w:rsidRPr="0090148F">
        <w:rPr>
          <w:b/>
          <w:bCs/>
          <w:color w:val="000000"/>
          <w:sz w:val="28"/>
          <w:szCs w:val="28"/>
          <w:lang w:val="it-IT"/>
        </w:rPr>
        <w:t>6</w:t>
      </w:r>
      <w:r w:rsidR="002D2605" w:rsidRPr="0090148F">
        <w:rPr>
          <w:b/>
          <w:bCs/>
          <w:color w:val="000000"/>
          <w:sz w:val="28"/>
          <w:szCs w:val="28"/>
          <w:lang w:val="it-IT"/>
        </w:rPr>
        <w:t xml:space="preserve">. </w:t>
      </w:r>
      <w:r w:rsidR="002D2605">
        <w:rPr>
          <w:b/>
          <w:bCs/>
          <w:color w:val="000000"/>
          <w:sz w:val="28"/>
          <w:szCs w:val="28"/>
          <w:lang w:val="vi-VN"/>
        </w:rPr>
        <w:t>Tiêu chuẩn của đại biểu Hội đồng nhân dân</w:t>
      </w:r>
      <w:bookmarkEnd w:id="9"/>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w:t>
      </w:r>
      <w:r>
        <w:rPr>
          <w:color w:val="000000"/>
          <w:sz w:val="28"/>
          <w:szCs w:val="28"/>
          <w:lang w:val="vi-VN"/>
        </w:rPr>
        <w:t xml:space="preserve"> Trung thành </w:t>
      </w:r>
      <w:r>
        <w:rPr>
          <w:color w:val="000000"/>
          <w:sz w:val="28"/>
          <w:szCs w:val="28"/>
          <w:shd w:val="clear" w:color="auto" w:fill="FFFFFF"/>
          <w:lang w:val="vi-VN"/>
        </w:rPr>
        <w:t>với</w:t>
      </w:r>
      <w:r>
        <w:rPr>
          <w:color w:val="000000"/>
          <w:sz w:val="28"/>
          <w:szCs w:val="28"/>
          <w:lang w:val="vi-VN"/>
        </w:rPr>
        <w:t> Tổ quốc, Nhân dân và Hiến pháp, phấn đấu thực hiện công cuộc đổi mới, vì mục tiêu dân giàu, nước mạnh, dân chủ, công bằng, văn minh.</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 Có một quốc tịch là quốc tịch Việt Nam.</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w:t>
      </w:r>
      <w:r>
        <w:rPr>
          <w:color w:val="000000"/>
          <w:sz w:val="28"/>
          <w:szCs w:val="28"/>
          <w:lang w:val="vi-VN"/>
        </w:rPr>
        <w:t xml:space="preserve">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w:t>
      </w:r>
      <w:r>
        <w:rPr>
          <w:color w:val="000000"/>
          <w:sz w:val="28"/>
          <w:szCs w:val="28"/>
          <w:lang w:val="vi-VN"/>
        </w:rPr>
        <w:t xml:space="preserve"> Có trình độ văn hóa, chuyên môn, đủ năng lực, sức khỏe, kinh nghiệm công tác và uy tín để thực hiện nhiệm vụ đại biểu; có điều kiện tham gia các hoạt động của Hội đồng nhân dân.</w:t>
      </w:r>
    </w:p>
    <w:p w:rsidR="002D2605" w:rsidRPr="0090148F" w:rsidRDefault="002D2605" w:rsidP="002D2605">
      <w:pPr>
        <w:pStyle w:val="NormalWeb"/>
        <w:shd w:val="clear" w:color="auto" w:fill="FFFFFF"/>
        <w:spacing w:before="120" w:beforeAutospacing="0" w:after="120" w:afterAutospacing="0" w:line="360" w:lineRule="exact"/>
        <w:ind w:firstLine="567"/>
        <w:jc w:val="both"/>
        <w:rPr>
          <w:color w:val="000000"/>
          <w:sz w:val="28"/>
          <w:szCs w:val="28"/>
          <w:lang w:val="it-IT"/>
        </w:rPr>
      </w:pPr>
      <w:r w:rsidRPr="0090148F">
        <w:rPr>
          <w:color w:val="000000"/>
          <w:sz w:val="28"/>
          <w:szCs w:val="28"/>
          <w:lang w:val="it-IT"/>
        </w:rPr>
        <w:t>-</w:t>
      </w:r>
      <w:r>
        <w:rPr>
          <w:color w:val="000000"/>
          <w:sz w:val="28"/>
          <w:szCs w:val="28"/>
          <w:lang w:val="vi-VN"/>
        </w:rPr>
        <w:t xml:space="preserve"> Liên hệ chặt chẽ với Nhân dân, lắng nghe ý kiến của Nhân dân, được Nhân dân tín nhiệm.</w:t>
      </w:r>
      <w:bookmarkEnd w:id="5"/>
      <w:bookmarkEnd w:id="10"/>
    </w:p>
    <w:p w:rsidR="00770BB8" w:rsidRPr="0090148F" w:rsidRDefault="00770BB8" w:rsidP="005A4AAD">
      <w:pPr>
        <w:pStyle w:val="NormalWeb"/>
        <w:shd w:val="clear" w:color="auto" w:fill="FFFFFF"/>
        <w:spacing w:beforeLines="40" w:beforeAutospacing="0" w:afterLines="40" w:afterAutospacing="0" w:line="264" w:lineRule="auto"/>
        <w:ind w:firstLine="567"/>
        <w:jc w:val="both"/>
        <w:rPr>
          <w:b/>
          <w:color w:val="000000"/>
          <w:sz w:val="28"/>
          <w:szCs w:val="28"/>
          <w:shd w:val="clear" w:color="auto" w:fill="FFFFFF"/>
          <w:lang w:val="it-IT"/>
        </w:rPr>
      </w:pPr>
      <w:r w:rsidRPr="0090148F">
        <w:rPr>
          <w:b/>
          <w:sz w:val="28"/>
          <w:szCs w:val="28"/>
          <w:lang w:val="it-IT"/>
        </w:rPr>
        <w:lastRenderedPageBreak/>
        <w:t>7. Những người nào được gọi là cử tri? Độ tuổi của Cử tri?</w:t>
      </w:r>
    </w:p>
    <w:p w:rsidR="00770BB8" w:rsidRPr="0090148F" w:rsidRDefault="00770BB8" w:rsidP="005A4AAD">
      <w:pPr>
        <w:widowControl w:val="0"/>
        <w:spacing w:beforeLines="40" w:afterLines="40" w:line="264" w:lineRule="auto"/>
        <w:ind w:firstLine="567"/>
        <w:jc w:val="both"/>
        <w:textAlignment w:val="baseline"/>
        <w:rPr>
          <w:sz w:val="28"/>
          <w:szCs w:val="28"/>
          <w:lang w:val="it-IT" w:eastAsia="en-GB"/>
        </w:rPr>
      </w:pPr>
      <w:r w:rsidRPr="0090148F">
        <w:rPr>
          <w:sz w:val="28"/>
          <w:szCs w:val="28"/>
          <w:lang w:val="it-IT" w:eastAsia="en-GB"/>
        </w:rPr>
        <w:t>Cử tri là người có quyền bầu cử. Công dân nước Cộng hòa xã hội chủ nghĩa Việt Nam – là người có quốc tịch Việt Nam, tính đến ngày bầu cử (ngày 23 tháng 5 năm 2021), đủ 18 tuổi trở lên và có đủ các điều kiện theo quy định của pháp luật về bầu cử đều có quyền bầu cử.</w:t>
      </w:r>
    </w:p>
    <w:p w:rsidR="00770BB8" w:rsidRPr="0090148F" w:rsidRDefault="00770BB8" w:rsidP="005A4AAD">
      <w:pPr>
        <w:pStyle w:val="NormalWeb"/>
        <w:shd w:val="clear" w:color="auto" w:fill="FFFFFF"/>
        <w:spacing w:beforeLines="40" w:beforeAutospacing="0" w:afterLines="40" w:afterAutospacing="0" w:line="264" w:lineRule="auto"/>
        <w:ind w:firstLine="567"/>
        <w:jc w:val="both"/>
        <w:rPr>
          <w:b/>
          <w:sz w:val="28"/>
          <w:szCs w:val="28"/>
          <w:lang w:val="it-IT"/>
        </w:rPr>
      </w:pPr>
      <w:bookmarkStart w:id="11" w:name="dieu_32"/>
      <w:r w:rsidRPr="0090148F">
        <w:rPr>
          <w:b/>
          <w:sz w:val="28"/>
          <w:szCs w:val="28"/>
          <w:lang w:val="it-IT"/>
        </w:rPr>
        <w:t>8. Việc niêm yết danh sách cử tri được tiến hành như thế nào?</w:t>
      </w:r>
    </w:p>
    <w:bookmarkEnd w:id="11"/>
    <w:p w:rsidR="00770BB8" w:rsidRPr="0090148F" w:rsidRDefault="00770BB8" w:rsidP="005A4AAD">
      <w:pPr>
        <w:pStyle w:val="NormalWeb"/>
        <w:shd w:val="clear" w:color="auto" w:fill="FFFFFF"/>
        <w:spacing w:beforeLines="40" w:beforeAutospacing="0" w:afterLines="40" w:afterAutospacing="0" w:line="264" w:lineRule="auto"/>
        <w:ind w:firstLine="567"/>
        <w:jc w:val="both"/>
        <w:rPr>
          <w:color w:val="000000"/>
          <w:sz w:val="28"/>
          <w:szCs w:val="28"/>
          <w:lang w:val="it-IT"/>
        </w:rPr>
      </w:pPr>
      <w:r w:rsidRPr="0090148F">
        <w:rPr>
          <w:color w:val="000000"/>
          <w:sz w:val="28"/>
          <w:szCs w:val="28"/>
          <w:lang w:val="it-IT"/>
        </w:rPr>
        <w:t>Chậm nhất là 40 ngày trước ngày bầu cử, cơ quan lập danh sách cử tri niêm yết danh sách cử tri tại trụ sở Ủy ban nhân dân </w:t>
      </w:r>
      <w:r w:rsidRPr="0090148F">
        <w:rPr>
          <w:color w:val="000000"/>
          <w:sz w:val="28"/>
          <w:szCs w:val="28"/>
          <w:shd w:val="clear" w:color="auto" w:fill="FFFFFF"/>
          <w:lang w:val="it-IT"/>
        </w:rPr>
        <w:t>cấp</w:t>
      </w:r>
      <w:r w:rsidRPr="0090148F">
        <w:rPr>
          <w:color w:val="000000"/>
          <w:sz w:val="28"/>
          <w:szCs w:val="28"/>
          <w:lang w:val="it-IT"/>
        </w:rPr>
        <w:t> xã và tại những địa điểm công cộng của khu vực bỏ phiếu, đồng thời thông báo rộng rãi danh sách cử tri và việc niêm yết để Nhân dân kiểm tra.</w:t>
      </w:r>
    </w:p>
    <w:p w:rsidR="002D2605" w:rsidRDefault="00770BB8" w:rsidP="002D2605">
      <w:pPr>
        <w:pStyle w:val="NormalWeb"/>
        <w:shd w:val="clear" w:color="auto" w:fill="FFFFFF"/>
        <w:spacing w:before="120" w:beforeAutospacing="0" w:after="120" w:afterAutospacing="0" w:line="360" w:lineRule="exact"/>
        <w:ind w:firstLine="567"/>
        <w:jc w:val="both"/>
        <w:rPr>
          <w:b/>
          <w:sz w:val="28"/>
          <w:szCs w:val="28"/>
          <w:lang w:val="fr-FR"/>
        </w:rPr>
      </w:pPr>
      <w:bookmarkStart w:id="12" w:name="_Toc63187167"/>
      <w:bookmarkStart w:id="13" w:name="_Toc63100036"/>
      <w:bookmarkStart w:id="14" w:name="_Toc441580333"/>
      <w:bookmarkStart w:id="15" w:name="dieu_2"/>
      <w:r>
        <w:rPr>
          <w:b/>
          <w:sz w:val="28"/>
          <w:szCs w:val="28"/>
          <w:lang w:val="fr-FR"/>
        </w:rPr>
        <w:t>9</w:t>
      </w:r>
      <w:r w:rsidR="002D2605">
        <w:rPr>
          <w:b/>
          <w:sz w:val="28"/>
          <w:szCs w:val="28"/>
          <w:lang w:val="fr-FR"/>
        </w:rPr>
        <w:t>. Quyền bầu cử là gì? Công dân bao nhiêu tuổi thì có quyền bầu cử?</w:t>
      </w:r>
    </w:p>
    <w:p w:rsidR="002D2605" w:rsidRDefault="002D2605" w:rsidP="002D2605">
      <w:pPr>
        <w:pStyle w:val="NormalWeb"/>
        <w:shd w:val="clear" w:color="auto" w:fill="FFFFFF"/>
        <w:spacing w:before="120" w:beforeAutospacing="0" w:after="120" w:afterAutospacing="0" w:line="360" w:lineRule="exact"/>
        <w:ind w:firstLine="567"/>
        <w:jc w:val="both"/>
        <w:rPr>
          <w:b/>
          <w:i/>
          <w:sz w:val="28"/>
          <w:szCs w:val="28"/>
          <w:lang w:val="fr-FR"/>
        </w:rPr>
      </w:pPr>
      <w:r>
        <w:rPr>
          <w:sz w:val="28"/>
          <w:szCs w:val="28"/>
          <w:lang w:val="fr-FR"/>
        </w:rPr>
        <w:t>Quyền bầu cử là quyền cơ bản của công dân theo quy định của pháp luật trong việc được lựa chọn người đại biểu của mình vào cơ quan quyền lực nhà nước. Quyền bầu cử bao gồm việc giới thiệu người ứng cử và bỏ phiếu bầu cử để lựa chọn người đại diện cho mình tại Quốc hội và Hội đồng nhân dân các cấp.</w:t>
      </w:r>
    </w:p>
    <w:p w:rsidR="002D2605" w:rsidRDefault="002D2605" w:rsidP="002D2605">
      <w:pPr>
        <w:pStyle w:val="NormalWeb"/>
        <w:shd w:val="clear" w:color="auto" w:fill="FFFFFF"/>
        <w:spacing w:before="120" w:beforeAutospacing="0" w:after="120" w:afterAutospacing="0" w:line="360" w:lineRule="exact"/>
        <w:ind w:firstLine="567"/>
        <w:jc w:val="both"/>
        <w:rPr>
          <w:sz w:val="28"/>
          <w:szCs w:val="28"/>
          <w:lang w:val="fr-FR"/>
        </w:rPr>
      </w:pPr>
      <w:r>
        <w:rPr>
          <w:sz w:val="28"/>
          <w:szCs w:val="28"/>
          <w:lang w:val="fr-FR"/>
        </w:rPr>
        <w:t>Tính đến ngày bầu cử được công bố, công dân nước Cộng hòa xã hội chủ nghĩa Việt Nam đủ mười tám tuổi trở lên có quyền bầu cử.</w:t>
      </w:r>
    </w:p>
    <w:p w:rsidR="002D2605" w:rsidRDefault="00770BB8" w:rsidP="002D2605">
      <w:pPr>
        <w:pStyle w:val="NormalWeb"/>
        <w:shd w:val="clear" w:color="auto" w:fill="FFFFFF"/>
        <w:spacing w:before="120" w:beforeAutospacing="0" w:after="120" w:afterAutospacing="0" w:line="360" w:lineRule="exact"/>
        <w:ind w:firstLine="567"/>
        <w:jc w:val="both"/>
        <w:rPr>
          <w:b/>
          <w:sz w:val="28"/>
          <w:szCs w:val="28"/>
          <w:shd w:val="clear" w:color="auto" w:fill="FFFFFF"/>
          <w:lang w:val="fr-FR"/>
        </w:rPr>
      </w:pPr>
      <w:r>
        <w:rPr>
          <w:b/>
          <w:sz w:val="28"/>
          <w:szCs w:val="28"/>
          <w:lang w:val="fr-FR"/>
        </w:rPr>
        <w:t>10</w:t>
      </w:r>
      <w:r w:rsidR="002D2605">
        <w:rPr>
          <w:b/>
          <w:sz w:val="28"/>
          <w:szCs w:val="28"/>
          <w:lang w:val="fr-FR"/>
        </w:rPr>
        <w:t>. Quyền ứng cử là gì?</w:t>
      </w:r>
      <w:bookmarkEnd w:id="12"/>
      <w:bookmarkEnd w:id="13"/>
      <w:bookmarkEnd w:id="14"/>
      <w:r w:rsidR="002D2605">
        <w:rPr>
          <w:b/>
          <w:sz w:val="28"/>
          <w:szCs w:val="28"/>
          <w:lang w:val="fr-FR"/>
        </w:rPr>
        <w:t>Công dân bao nhiêu tuổi thì có quyền ứng cử?</w:t>
      </w:r>
    </w:p>
    <w:p w:rsidR="002D2605" w:rsidRDefault="002D2605" w:rsidP="002D2605">
      <w:pPr>
        <w:spacing w:before="120" w:after="120" w:line="360" w:lineRule="exact"/>
        <w:ind w:firstLine="540"/>
        <w:jc w:val="both"/>
        <w:rPr>
          <w:sz w:val="28"/>
          <w:szCs w:val="28"/>
          <w:lang w:val="fr-FR"/>
        </w:rPr>
      </w:pPr>
      <w:r>
        <w:rPr>
          <w:sz w:val="28"/>
          <w:szCs w:val="28"/>
          <w:lang w:val="fr-FR"/>
        </w:rPr>
        <w:t>Quyền ứng cử là quyền cơ bản của công dân khi đáp ứng đủ các tiêu chuẩn, điều kiện theo quy định của pháp luật thì có thể thể hiện nguyện vọng của mình được ứng cử đại biểu Quốc hội, ứng cử đại biểu Hội đồng nhân dân.</w:t>
      </w:r>
    </w:p>
    <w:p w:rsidR="002D2605" w:rsidRDefault="002D2605" w:rsidP="002D2605">
      <w:pPr>
        <w:spacing w:before="120" w:after="120" w:line="360" w:lineRule="exact"/>
        <w:ind w:firstLine="540"/>
        <w:jc w:val="both"/>
        <w:rPr>
          <w:sz w:val="28"/>
          <w:szCs w:val="28"/>
          <w:lang w:val="fr-FR"/>
        </w:rPr>
      </w:pPr>
      <w:r>
        <w:rPr>
          <w:sz w:val="28"/>
          <w:szCs w:val="28"/>
          <w:lang w:val="fr-FR"/>
        </w:rPr>
        <w:t>Tính đến ngày bầu cử được công bố, công dân nước Cộng hòa xã hội chủ nghĩa Việt Nam đủ 21 tuổi trở lên có quy</w:t>
      </w:r>
      <w:bookmarkStart w:id="16" w:name="_GoBack"/>
      <w:bookmarkEnd w:id="16"/>
      <w:r>
        <w:rPr>
          <w:sz w:val="28"/>
          <w:szCs w:val="28"/>
          <w:lang w:val="fr-FR"/>
        </w:rPr>
        <w:t>ền ứng cử vào Quốc hội, Hội đồng nhân dân các cấp.</w:t>
      </w:r>
      <w:bookmarkEnd w:id="15"/>
    </w:p>
    <w:p w:rsidR="002D2605" w:rsidRDefault="00770BB8" w:rsidP="002D2605">
      <w:pPr>
        <w:pStyle w:val="NormalWeb"/>
        <w:shd w:val="clear" w:color="auto" w:fill="FFFFFF"/>
        <w:spacing w:before="120" w:beforeAutospacing="0" w:after="120" w:afterAutospacing="0" w:line="360" w:lineRule="exact"/>
        <w:ind w:firstLine="567"/>
        <w:jc w:val="both"/>
        <w:rPr>
          <w:b/>
          <w:color w:val="000000"/>
          <w:sz w:val="28"/>
          <w:szCs w:val="28"/>
          <w:shd w:val="clear" w:color="auto" w:fill="FFFFFF"/>
          <w:lang w:val="fr-FR"/>
        </w:rPr>
      </w:pPr>
      <w:r>
        <w:rPr>
          <w:b/>
          <w:color w:val="000000"/>
          <w:sz w:val="28"/>
          <w:szCs w:val="28"/>
          <w:shd w:val="clear" w:color="auto" w:fill="FFFFFF"/>
          <w:lang w:val="fr-FR"/>
        </w:rPr>
        <w:t>11</w:t>
      </w:r>
      <w:r w:rsidR="002D2605">
        <w:rPr>
          <w:b/>
          <w:color w:val="000000"/>
          <w:sz w:val="28"/>
          <w:szCs w:val="28"/>
          <w:shd w:val="clear" w:color="auto" w:fill="FFFFFF"/>
          <w:lang w:val="fr-FR"/>
        </w:rPr>
        <w:t>. Ngày bầu cử đại biểu Quốc hội khoá XV và đại biểu Hội đồng nhân dân các cấp nhiệm kỳ 2021 – 2026</w:t>
      </w:r>
    </w:p>
    <w:p w:rsidR="002D2605" w:rsidRDefault="002D2605" w:rsidP="002D2605">
      <w:pPr>
        <w:pStyle w:val="NormalWeb"/>
        <w:shd w:val="clear" w:color="auto" w:fill="FFFFFF"/>
        <w:spacing w:before="120" w:beforeAutospacing="0" w:after="120" w:afterAutospacing="0" w:line="360" w:lineRule="exact"/>
        <w:ind w:firstLine="567"/>
        <w:jc w:val="both"/>
        <w:rPr>
          <w:color w:val="000000"/>
          <w:sz w:val="28"/>
          <w:szCs w:val="28"/>
          <w:shd w:val="clear" w:color="auto" w:fill="FFFFFF"/>
          <w:lang w:val="fr-FR"/>
        </w:rPr>
      </w:pPr>
      <w:r>
        <w:rPr>
          <w:color w:val="000000"/>
          <w:sz w:val="28"/>
          <w:szCs w:val="28"/>
          <w:shd w:val="clear" w:color="auto" w:fill="FFFFFF"/>
          <w:lang w:val="fr-FR"/>
        </w:rPr>
        <w:t>Ngày bầu cử đại biểu Quốc hội khoá XV và đại biểu Hội đồng nhân dân các cấp nhiệm kỳ 2021 - 2026 là </w:t>
      </w:r>
      <w:r>
        <w:rPr>
          <w:b/>
          <w:bCs/>
          <w:color w:val="000000"/>
          <w:sz w:val="28"/>
          <w:szCs w:val="28"/>
          <w:shd w:val="clear" w:color="auto" w:fill="FFFFFF"/>
          <w:lang w:val="fr-FR"/>
        </w:rPr>
        <w:t>Chủ nhật, ngày 23 tháng 5 năm 2021</w:t>
      </w:r>
      <w:r>
        <w:rPr>
          <w:color w:val="000000"/>
          <w:sz w:val="28"/>
          <w:szCs w:val="28"/>
          <w:shd w:val="clear" w:color="auto" w:fill="FFFFFF"/>
          <w:lang w:val="fr-FR"/>
        </w:rPr>
        <w:t>.</w:t>
      </w:r>
    </w:p>
    <w:p w:rsidR="002D2605" w:rsidRDefault="00770BB8" w:rsidP="002D2605">
      <w:pPr>
        <w:spacing w:before="120" w:after="120" w:line="360" w:lineRule="exact"/>
        <w:ind w:firstLine="567"/>
        <w:jc w:val="both"/>
        <w:rPr>
          <w:b/>
          <w:sz w:val="28"/>
          <w:szCs w:val="28"/>
          <w:lang w:val="fr-FR"/>
        </w:rPr>
      </w:pPr>
      <w:bookmarkStart w:id="17" w:name="_Toc63187314"/>
      <w:bookmarkStart w:id="18" w:name="_Toc63100184"/>
      <w:r>
        <w:rPr>
          <w:b/>
          <w:sz w:val="28"/>
          <w:szCs w:val="28"/>
          <w:lang w:val="fr-FR"/>
        </w:rPr>
        <w:t>12</w:t>
      </w:r>
      <w:r w:rsidR="002D2605">
        <w:rPr>
          <w:b/>
          <w:sz w:val="28"/>
          <w:szCs w:val="28"/>
          <w:lang w:val="fr-FR"/>
        </w:rPr>
        <w:t>. Vào ngày bầu cử, việc bỏ phiếu được bắt đầu và kết thúc khi nào? Việc bỏ phiếu có thể bắt đầu sớm và kết thúc sớm hoặc muộn hơn không?</w:t>
      </w:r>
      <w:bookmarkEnd w:id="17"/>
      <w:bookmarkEnd w:id="18"/>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Trong ngày bầu cử việc bỏ phiếu sẽ được bắt đầu từ 07 giờ sáng và thực hiện liên tục cho đến 07 giờ tối cùng ngày. Tùy tình hình địa phương, Tổ bầu cử có thể quyết định cho bắt đầu việc bỏ phiếu sớm hơn nhưng không được trước 05 giờ sáng hoặc kết thúc muộn hơn nhưng không được quá 09 giờ tối cùng ngày.</w:t>
      </w:r>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 xml:space="preserve">Trường hợp gần đến giờ kết thúc việc bỏ phiếu theo quy định mà vẫn còn cử </w:t>
      </w:r>
      <w:r>
        <w:rPr>
          <w:sz w:val="28"/>
          <w:szCs w:val="28"/>
          <w:lang w:val="fr-FR" w:eastAsia="en-GB"/>
        </w:rPr>
        <w:lastRenderedPageBreak/>
        <w:t>tri chưa thực hiện xong việc bỏ phiếu thì Tổ bầu cử có trách nhiệm thông báo đến các cử tri còn ở trong khu vực phòng bỏ phiếu về việc chuẩn bị kết thúc thời gian bỏ phiếu và đề nghị cử tri khẩn trương hoàn thành việc bỏ phiếu. Tổ bầu cử thực hiện việc đóng hòm phiếu vào đúng thời gian đã quy định, không phụ thuộc vào việc cử tri đã bỏ phiếu hết hay chưa.</w:t>
      </w:r>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Việc bỏ phiếu phải được tiến hành liên tục. Trong trường hợp có sự kiện bất ngờ làm gián đoạn việc bỏ phiếu thì Tổ bầu cử phải lập tức niêm phong hòm phiếu, tài liệu liên quan trực tiếp đến cuộc bầu cử, kịp thời báo cáo cho Ban bầu cử, đồng thời phải có những biện pháp cần thiết để việc bỏ phiếu được tiếp tục.</w:t>
      </w:r>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Trường hợp chưa hết thời gian bỏ phiếu theo quy định mà đã có 100% người trong danh sách cử tri tại khu vực bỏ phiếu đã tham gia bỏ phiếu thì Tổ bầu cử cũng không được tuyên bố kết thúc cuộc bỏ phiếu và tiến hành kiểm phiếu trước thời điểm 07 giờ tối cùng ngày. Do đó, về nguyên tắc, các Tổ bầu cử, thành viên các Tổ bầu cử có thể vận động, tuyên truyền để cử tri tích cực tham gia bỏ phiếu, thực hiện quyền bầu cử của mình nhưng không được thúc giục, ép buộc cử tri phải đi bỏ phiếu sớm để kết thúc sớm việc bỏ phiếu.</w:t>
      </w:r>
      <w:bookmarkStart w:id="19" w:name="_Toc63187326"/>
      <w:bookmarkStart w:id="20" w:name="_Toc63100219"/>
    </w:p>
    <w:p w:rsidR="002D2605" w:rsidRDefault="00770BB8" w:rsidP="002D2605">
      <w:pPr>
        <w:widowControl w:val="0"/>
        <w:spacing w:before="120" w:after="120" w:line="360" w:lineRule="exact"/>
        <w:ind w:firstLine="567"/>
        <w:jc w:val="both"/>
        <w:rPr>
          <w:b/>
          <w:sz w:val="28"/>
          <w:szCs w:val="28"/>
          <w:lang w:val="fr-FR" w:eastAsia="en-GB"/>
        </w:rPr>
      </w:pPr>
      <w:r>
        <w:rPr>
          <w:b/>
          <w:sz w:val="28"/>
          <w:szCs w:val="28"/>
          <w:lang w:val="fr-FR" w:eastAsia="en-GB"/>
        </w:rPr>
        <w:t>13</w:t>
      </w:r>
      <w:r w:rsidR="002D2605">
        <w:rPr>
          <w:b/>
          <w:sz w:val="28"/>
          <w:szCs w:val="28"/>
          <w:lang w:val="fr-FR" w:eastAsia="en-GB"/>
        </w:rPr>
        <w:t xml:space="preserve">. </w:t>
      </w:r>
      <w:r w:rsidR="002D2605">
        <w:rPr>
          <w:b/>
          <w:sz w:val="28"/>
          <w:szCs w:val="28"/>
          <w:lang w:val="fr-FR"/>
        </w:rPr>
        <w:t>Việc bỏ phiếu được thực hiện như thế nào?</w:t>
      </w:r>
      <w:bookmarkEnd w:id="19"/>
      <w:bookmarkEnd w:id="20"/>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 xml:space="preserve">Luật Bầu cử đại biểu Quốc hội và đại biểu Hội đồng nhân dân năm 2015 quy định về nguyên tắc bỏ phiếu như sau: </w:t>
      </w:r>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 Mỗi cử tri có quyền bỏ một phiếu bầu đại biểu Quốc hội và bỏ một phiếu bầu đại biểu Hội đồng nhân dân tương ứng với mỗi cấp Hội đồng nhân dân.</w:t>
      </w:r>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 Cử tri phải tự mình đi bầu cử, không được nhờ người khác bầu cử thay.</w:t>
      </w:r>
    </w:p>
    <w:p w:rsidR="002D2605" w:rsidRDefault="002D2605" w:rsidP="002D2605">
      <w:pPr>
        <w:widowControl w:val="0"/>
        <w:spacing w:before="120" w:after="120" w:line="360" w:lineRule="exact"/>
        <w:ind w:firstLine="567"/>
        <w:jc w:val="both"/>
        <w:rPr>
          <w:color w:val="000000"/>
          <w:sz w:val="28"/>
          <w:szCs w:val="28"/>
          <w:shd w:val="clear" w:color="auto" w:fill="FFFFFF"/>
          <w:lang w:val="fr-FR"/>
        </w:rPr>
      </w:pPr>
      <w:r>
        <w:rPr>
          <w:color w:val="000000"/>
          <w:sz w:val="28"/>
          <w:szCs w:val="28"/>
          <w:shd w:val="clear" w:color="auto" w:fill="FFFFFF"/>
          <w:lang w:val="fr-FR"/>
        </w:rPr>
        <w:t>- Khi cử tri viết phiếu bầu, không ai được xem, kể cả thành viên Tổ bầu cử.</w:t>
      </w:r>
    </w:p>
    <w:p w:rsidR="002D2605" w:rsidRDefault="002D2605" w:rsidP="002D2605">
      <w:pPr>
        <w:pStyle w:val="NormalWeb"/>
        <w:widowControl w:val="0"/>
        <w:shd w:val="clear" w:color="auto" w:fill="FFFFFF"/>
        <w:spacing w:before="120" w:beforeAutospacing="0" w:after="120" w:afterAutospacing="0" w:line="360" w:lineRule="exact"/>
        <w:ind w:firstLine="567"/>
        <w:jc w:val="both"/>
        <w:rPr>
          <w:color w:val="000000"/>
          <w:sz w:val="28"/>
          <w:szCs w:val="28"/>
          <w:lang w:val="fr-FR"/>
        </w:rPr>
      </w:pPr>
      <w:r>
        <w:rPr>
          <w:color w:val="000000"/>
          <w:sz w:val="28"/>
          <w:szCs w:val="28"/>
          <w:shd w:val="clear" w:color="auto" w:fill="FFFFFF"/>
          <w:lang w:val="fr-FR"/>
        </w:rPr>
        <w:t xml:space="preserve">- </w:t>
      </w:r>
      <w:r>
        <w:rPr>
          <w:color w:val="000000"/>
          <w:sz w:val="28"/>
          <w:szCs w:val="28"/>
          <w:lang w:val="fr-FR"/>
        </w:rPr>
        <w:t>Nếu viết hỏng, cử tri có quyền đổi phiếu bầu khác.</w:t>
      </w:r>
    </w:p>
    <w:p w:rsidR="002D2605" w:rsidRDefault="002D2605" w:rsidP="002D2605">
      <w:pPr>
        <w:pStyle w:val="NormalWeb"/>
        <w:widowControl w:val="0"/>
        <w:shd w:val="clear" w:color="auto" w:fill="FFFFFF"/>
        <w:spacing w:before="120" w:beforeAutospacing="0" w:after="120" w:afterAutospacing="0" w:line="360" w:lineRule="exact"/>
        <w:ind w:firstLine="567"/>
        <w:jc w:val="both"/>
        <w:rPr>
          <w:color w:val="000000"/>
          <w:sz w:val="28"/>
          <w:szCs w:val="28"/>
          <w:lang w:val="fr-FR"/>
        </w:rPr>
      </w:pPr>
      <w:r>
        <w:rPr>
          <w:color w:val="000000"/>
          <w:sz w:val="28"/>
          <w:szCs w:val="28"/>
          <w:lang w:val="fr-FR"/>
        </w:rPr>
        <w:t>- Khi cử tri bỏ phiếu xong, Tổ bầu cử có trách nhiệm đóng dấu “Đã bỏ phiếu” vào Thẻ cử tri.</w:t>
      </w:r>
    </w:p>
    <w:p w:rsidR="002D2605" w:rsidRDefault="002D2605" w:rsidP="002D2605">
      <w:pPr>
        <w:pStyle w:val="NormalWeb"/>
        <w:widowControl w:val="0"/>
        <w:shd w:val="clear" w:color="auto" w:fill="FFFFFF"/>
        <w:spacing w:before="120" w:beforeAutospacing="0" w:after="120" w:afterAutospacing="0" w:line="360" w:lineRule="exact"/>
        <w:ind w:firstLine="567"/>
        <w:jc w:val="both"/>
        <w:rPr>
          <w:color w:val="000000"/>
          <w:sz w:val="28"/>
          <w:szCs w:val="28"/>
          <w:lang w:val="fr-FR"/>
        </w:rPr>
      </w:pPr>
      <w:r>
        <w:rPr>
          <w:color w:val="000000"/>
          <w:sz w:val="28"/>
          <w:szCs w:val="28"/>
          <w:lang w:val="fr-FR"/>
        </w:rPr>
        <w:t>- Mọi người phải tu</w:t>
      </w:r>
      <w:bookmarkStart w:id="21" w:name="_Toc63187327"/>
      <w:bookmarkStart w:id="22" w:name="_Toc63100220"/>
      <w:r>
        <w:rPr>
          <w:color w:val="000000"/>
          <w:sz w:val="28"/>
          <w:szCs w:val="28"/>
          <w:lang w:val="fr-FR"/>
        </w:rPr>
        <w:t>ân theo nội quy phòng bỏ phiếu.</w:t>
      </w:r>
    </w:p>
    <w:p w:rsidR="002D2605" w:rsidRDefault="00770BB8" w:rsidP="002D2605">
      <w:pPr>
        <w:pStyle w:val="NormalWeb"/>
        <w:widowControl w:val="0"/>
        <w:shd w:val="clear" w:color="auto" w:fill="FFFFFF"/>
        <w:spacing w:before="120" w:beforeAutospacing="0" w:after="120" w:afterAutospacing="0" w:line="360" w:lineRule="exact"/>
        <w:ind w:firstLine="567"/>
        <w:jc w:val="both"/>
        <w:rPr>
          <w:b/>
          <w:color w:val="000000"/>
          <w:sz w:val="28"/>
          <w:szCs w:val="28"/>
          <w:lang w:val="fr-FR"/>
        </w:rPr>
      </w:pPr>
      <w:r>
        <w:rPr>
          <w:b/>
          <w:color w:val="000000"/>
          <w:sz w:val="28"/>
          <w:szCs w:val="28"/>
          <w:lang w:val="fr-FR"/>
        </w:rPr>
        <w:t>14</w:t>
      </w:r>
      <w:r w:rsidR="002D2605">
        <w:rPr>
          <w:b/>
          <w:color w:val="000000"/>
          <w:sz w:val="28"/>
          <w:szCs w:val="28"/>
          <w:lang w:val="fr-FR"/>
        </w:rPr>
        <w:t xml:space="preserve">. </w:t>
      </w:r>
      <w:r w:rsidR="002D2605">
        <w:rPr>
          <w:b/>
          <w:sz w:val="28"/>
          <w:szCs w:val="28"/>
          <w:lang w:val="fr-FR"/>
        </w:rPr>
        <w:t>Việc cử tri ghi phiếu bầu cử được thực hiện như thế nào?</w:t>
      </w:r>
      <w:bookmarkEnd w:id="21"/>
      <w:bookmarkEnd w:id="22"/>
    </w:p>
    <w:p w:rsidR="002D2605" w:rsidRDefault="002D2605" w:rsidP="002D2605">
      <w:pPr>
        <w:widowControl w:val="0"/>
        <w:spacing w:before="120" w:after="120" w:line="360" w:lineRule="exact"/>
        <w:ind w:firstLine="567"/>
        <w:jc w:val="both"/>
        <w:rPr>
          <w:color w:val="000000"/>
          <w:sz w:val="28"/>
          <w:szCs w:val="28"/>
          <w:shd w:val="clear" w:color="auto" w:fill="FFFFFF"/>
          <w:lang w:val="fr-FR"/>
        </w:rPr>
      </w:pPr>
      <w:r>
        <w:rPr>
          <w:color w:val="000000"/>
          <w:sz w:val="28"/>
          <w:szCs w:val="28"/>
          <w:shd w:val="clear" w:color="auto" w:fill="FFFFFF"/>
          <w:lang w:val="fr-FR"/>
        </w:rPr>
        <w:t xml:space="preserve">Tổ bầu cử có trách nhiệm hướng dẫn cụ thể cử tri cách thức bỏ phiếu. Nếu cử tri không tín nhiệm người ứng cử nào thì gạch ngang cả họ và tên người ứng cử đó (gạch đè lên hàng chữ họ và tên người ứng cử); không khoanh tròn; không được đánh dấu trên phiếu bầu; không được viết thêm, không được ghi tên người ngoài danh sách ứng cử vào phiếu bầu; không bầu quá số đại biểu được ấn định trong phiếu bầu; không để nguyên phiếu bầu đối với phiếu bầu có số dư người ứng cử (không gạch tên người ứng cử nào) hoặc gạch tất cả người ứng cử trong phiếu bầu. </w:t>
      </w:r>
    </w:p>
    <w:p w:rsidR="002D2605" w:rsidRDefault="002D2605" w:rsidP="002D2605">
      <w:pPr>
        <w:widowControl w:val="0"/>
        <w:spacing w:before="120" w:after="120" w:line="360" w:lineRule="exact"/>
        <w:ind w:firstLine="567"/>
        <w:jc w:val="both"/>
        <w:rPr>
          <w:color w:val="000000"/>
          <w:sz w:val="28"/>
          <w:szCs w:val="28"/>
          <w:shd w:val="clear" w:color="auto" w:fill="FFFFFF"/>
          <w:lang w:val="fr-FR"/>
        </w:rPr>
      </w:pPr>
      <w:r>
        <w:rPr>
          <w:color w:val="000000"/>
          <w:sz w:val="28"/>
          <w:szCs w:val="28"/>
          <w:shd w:val="clear" w:color="auto" w:fill="FFFFFF"/>
          <w:lang w:val="fr-FR"/>
        </w:rPr>
        <w:lastRenderedPageBreak/>
        <w:t>Trường hợp có phiếu gạch chéo, gạch xiên, gạch dọc hoặc gạch ngang nhưng gạch hết họ và tên của người ứng cử thì vẫn được tính là phiếu hợp lệ.</w:t>
      </w:r>
    </w:p>
    <w:p w:rsidR="002D2605" w:rsidRDefault="002D2605" w:rsidP="002D2605">
      <w:pPr>
        <w:widowControl w:val="0"/>
        <w:spacing w:before="120" w:after="120" w:line="360" w:lineRule="exact"/>
        <w:ind w:firstLine="567"/>
        <w:jc w:val="both"/>
        <w:rPr>
          <w:color w:val="000000"/>
          <w:sz w:val="28"/>
          <w:szCs w:val="28"/>
          <w:shd w:val="clear" w:color="auto" w:fill="FFFFFF"/>
          <w:lang w:val="fr-FR"/>
        </w:rPr>
      </w:pPr>
      <w:r>
        <w:rPr>
          <w:color w:val="000000"/>
          <w:sz w:val="28"/>
          <w:szCs w:val="28"/>
          <w:shd w:val="clear" w:color="auto" w:fill="FFFFFF"/>
          <w:lang w:val="fr-FR"/>
        </w:rPr>
        <w:t>Trường hợp người ứng cử có hai tên (tên khai sinh, tên thường gọi) hoặc có chức vị, pháp danh, pháp hiệu theo tôn giáo, nếu cử tri không tín nhiệm người này, thì cần hướng dẫn cho cử tri gạch tất cả tên khai sinh, tên thường gọi hoặc chức vị, pháp danh, pháp hiệu tôn giáo của ứng cử viên đó. Tuy nhiên, trường hợp cử tri chỉ gạch một dòng tên khai sinh hoặc tên thường gọi; chỉ gạch một dòng tên khai sinh hoặc một dòng có chức vị, pháp danh, pháp hiệu (đối với chức sắc tôn giáo) thì phiếu bầu đó vẫn được tính là hợp lệ.</w:t>
      </w:r>
    </w:p>
    <w:p w:rsidR="002D2605" w:rsidRDefault="002D2605" w:rsidP="002D2605">
      <w:pPr>
        <w:widowControl w:val="0"/>
        <w:spacing w:before="120" w:after="120" w:line="360" w:lineRule="exact"/>
        <w:ind w:firstLine="567"/>
        <w:jc w:val="both"/>
        <w:rPr>
          <w:color w:val="000000"/>
          <w:sz w:val="28"/>
          <w:szCs w:val="28"/>
          <w:shd w:val="clear" w:color="auto" w:fill="FFFFFF"/>
          <w:lang w:val="fr-FR"/>
        </w:rPr>
      </w:pPr>
      <w:r>
        <w:rPr>
          <w:color w:val="000000"/>
          <w:sz w:val="28"/>
          <w:szCs w:val="28"/>
          <w:shd w:val="clear" w:color="auto" w:fill="FFFFFF"/>
          <w:lang w:val="fr-FR"/>
        </w:rPr>
        <w:t>Trường hợp bên cạnh họ và tên của người ứng cử có cả ngày tháng năm sinh đặt trong ngoặc đơn do có sự giống nhau cả họ, tên và tên đệm, nếu cử tri không tín nhiệm người này thì cần hướng dẫn cho cử tri gạch hết cả họ và tên và ngày tháng năm sinh đặt trong ngoặc đơn. Tuy nhiên, nếu cử tri chỉ gạch họ và tên mà không gạch ngày tháng năm sinh đặt trong ngoặc đơn thì phiếu bầu đó vẫn được tính là hợp lệ.</w:t>
      </w:r>
    </w:p>
    <w:p w:rsidR="002D2605" w:rsidRDefault="002D2605" w:rsidP="002D2605">
      <w:pPr>
        <w:widowControl w:val="0"/>
        <w:spacing w:before="120" w:after="120" w:line="360" w:lineRule="exact"/>
        <w:ind w:firstLine="567"/>
        <w:jc w:val="both"/>
        <w:rPr>
          <w:color w:val="000000"/>
          <w:sz w:val="28"/>
          <w:szCs w:val="28"/>
          <w:shd w:val="clear" w:color="auto" w:fill="FFFFFF"/>
          <w:lang w:val="fr-FR"/>
        </w:rPr>
      </w:pPr>
      <w:r>
        <w:rPr>
          <w:color w:val="000000"/>
          <w:sz w:val="28"/>
          <w:szCs w:val="28"/>
          <w:shd w:val="clear" w:color="auto" w:fill="FFFFFF"/>
          <w:lang w:val="fr-FR"/>
        </w:rPr>
        <w:t>Nếu cử tri yêu cầu đổi phiếu bầu khác do gạch hỏng, Tổ bầu cử phải thu hồi phiếu gạch hỏng của cử tri, sau đó mới được phát phiếu bầu khác.</w:t>
      </w:r>
      <w:bookmarkStart w:id="23" w:name="_Toc63187328"/>
      <w:bookmarkStart w:id="24" w:name="_Toc63100221"/>
    </w:p>
    <w:p w:rsidR="002D2605" w:rsidRDefault="00770BB8" w:rsidP="002D2605">
      <w:pPr>
        <w:widowControl w:val="0"/>
        <w:spacing w:before="120" w:after="120" w:line="360" w:lineRule="exact"/>
        <w:ind w:firstLine="567"/>
        <w:jc w:val="both"/>
        <w:rPr>
          <w:b/>
          <w:sz w:val="28"/>
          <w:szCs w:val="28"/>
          <w:lang w:val="fr-FR"/>
        </w:rPr>
      </w:pPr>
      <w:r>
        <w:rPr>
          <w:b/>
          <w:color w:val="000000"/>
          <w:sz w:val="28"/>
          <w:szCs w:val="28"/>
          <w:shd w:val="clear" w:color="auto" w:fill="FFFFFF"/>
          <w:lang w:val="fr-FR"/>
        </w:rPr>
        <w:t>15</w:t>
      </w:r>
      <w:r w:rsidR="002D2605">
        <w:rPr>
          <w:b/>
          <w:color w:val="000000"/>
          <w:sz w:val="28"/>
          <w:szCs w:val="28"/>
          <w:shd w:val="clear" w:color="auto" w:fill="FFFFFF"/>
          <w:lang w:val="fr-FR"/>
        </w:rPr>
        <w:t xml:space="preserve">. </w:t>
      </w:r>
      <w:r w:rsidR="002D2605">
        <w:rPr>
          <w:b/>
          <w:sz w:val="28"/>
          <w:szCs w:val="28"/>
          <w:lang w:val="fr-FR" w:eastAsia="en-GB"/>
        </w:rPr>
        <w:t>Trường hợp nào cử tri được nhờ người khác viết hộ phiếu, bỏ hộ phiếu bầu cử</w:t>
      </w:r>
      <w:r w:rsidR="002D2605">
        <w:rPr>
          <w:b/>
          <w:sz w:val="28"/>
          <w:szCs w:val="28"/>
          <w:lang w:val="fr-FR"/>
        </w:rPr>
        <w:t>?</w:t>
      </w:r>
      <w:bookmarkEnd w:id="23"/>
      <w:bookmarkEnd w:id="24"/>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Cử tri không thể tự viết được phiếu bầu cử thì được nhờ người khác viết hộ, người viết hộ phải bảo đảm bí mật phiếu bầu cử của cử tri.</w:t>
      </w:r>
    </w:p>
    <w:p w:rsidR="002D2605" w:rsidRDefault="002D2605" w:rsidP="002D2605">
      <w:pPr>
        <w:widowControl w:val="0"/>
        <w:spacing w:before="120" w:after="120" w:line="360" w:lineRule="exact"/>
        <w:ind w:firstLine="567"/>
        <w:jc w:val="both"/>
        <w:rPr>
          <w:sz w:val="28"/>
          <w:szCs w:val="28"/>
          <w:lang w:val="fr-FR" w:eastAsia="en-GB"/>
        </w:rPr>
      </w:pPr>
      <w:r>
        <w:rPr>
          <w:sz w:val="28"/>
          <w:szCs w:val="28"/>
          <w:lang w:val="fr-FR" w:eastAsia="en-GB"/>
        </w:rPr>
        <w:t>Trường hợp cử tri vì khuyết tật không tự bỏ phiếu bầu cử được thì nhờ ngườ</w:t>
      </w:r>
      <w:bookmarkStart w:id="25" w:name="_Toc63187329"/>
      <w:bookmarkStart w:id="26" w:name="_Toc63100222"/>
      <w:r>
        <w:rPr>
          <w:sz w:val="28"/>
          <w:szCs w:val="28"/>
          <w:lang w:val="fr-FR" w:eastAsia="en-GB"/>
        </w:rPr>
        <w:t>i khác bỏ phiếu vào hòm phiếu.</w:t>
      </w:r>
    </w:p>
    <w:bookmarkEnd w:id="25"/>
    <w:bookmarkEnd w:id="26"/>
    <w:p w:rsidR="002D2605" w:rsidRDefault="002D2605" w:rsidP="002D2605">
      <w:pPr>
        <w:pStyle w:val="NormalWeb"/>
        <w:shd w:val="clear" w:color="auto" w:fill="FFFFFF"/>
        <w:spacing w:before="120" w:beforeAutospacing="0" w:after="120" w:afterAutospacing="0" w:line="360" w:lineRule="exact"/>
        <w:ind w:firstLine="567"/>
        <w:jc w:val="both"/>
        <w:rPr>
          <w:i/>
          <w:sz w:val="28"/>
          <w:szCs w:val="28"/>
          <w:shd w:val="clear" w:color="auto" w:fill="FFFFFF"/>
          <w:lang w:val="fr-FR"/>
        </w:rPr>
      </w:pPr>
      <w:r>
        <w:rPr>
          <w:i/>
          <w:sz w:val="28"/>
          <w:szCs w:val="28"/>
          <w:shd w:val="clear" w:color="auto" w:fill="FFFFFF"/>
          <w:lang w:val="fr-FR"/>
        </w:rPr>
        <w:t xml:space="preserve"> (Trích Hiến pháp năm 2013; Bộ luật hình sự năm 2015 được sửa đổi, bổ sung năm 2017; Luật Tổ chức Quốc hội năm 2014 sửa đổi, bổ sung năm 2020; Luật Tổ chức chính quyền địa phương năm 2015 sửa đổi, bổ sung năm 2019; Luật Bầu cử đại biểu Quốc hội và đại biểu Hội đồng nhân dân năm 2015).</w:t>
      </w:r>
    </w:p>
    <w:p w:rsidR="002D2605" w:rsidRPr="0090148F" w:rsidRDefault="002D2605" w:rsidP="002D2605">
      <w:pPr>
        <w:spacing w:before="120" w:after="120"/>
        <w:ind w:firstLine="567"/>
        <w:rPr>
          <w:sz w:val="28"/>
          <w:szCs w:val="28"/>
          <w:lang w:val="fr-FR"/>
        </w:rPr>
      </w:pPr>
    </w:p>
    <w:p w:rsidR="002D2605" w:rsidRDefault="002D2605" w:rsidP="002D2605">
      <w:pPr>
        <w:pStyle w:val="NormalWeb"/>
        <w:shd w:val="clear" w:color="auto" w:fill="FFFFFF"/>
        <w:spacing w:before="120" w:beforeAutospacing="0" w:after="120" w:afterAutospacing="0" w:line="360" w:lineRule="exact"/>
        <w:ind w:firstLine="567"/>
        <w:jc w:val="both"/>
        <w:rPr>
          <w:i/>
          <w:sz w:val="28"/>
          <w:szCs w:val="28"/>
          <w:lang w:val="fr-FR"/>
        </w:rPr>
      </w:pPr>
    </w:p>
    <w:p w:rsidR="00223655" w:rsidRPr="0090148F" w:rsidRDefault="00223655" w:rsidP="00223655">
      <w:pPr>
        <w:pStyle w:val="Heading2"/>
        <w:numPr>
          <w:ilvl w:val="0"/>
          <w:numId w:val="0"/>
        </w:numPr>
        <w:spacing w:before="0" w:after="0" w:line="240" w:lineRule="auto"/>
        <w:ind w:left="709"/>
        <w:rPr>
          <w:lang w:val="fr-FR"/>
        </w:rPr>
      </w:pPr>
    </w:p>
    <w:p w:rsidR="00223655" w:rsidRPr="0090148F" w:rsidRDefault="00223655" w:rsidP="00223655">
      <w:pPr>
        <w:pStyle w:val="Heading2"/>
        <w:numPr>
          <w:ilvl w:val="0"/>
          <w:numId w:val="0"/>
        </w:numPr>
        <w:ind w:left="709"/>
        <w:rPr>
          <w:lang w:val="fr-FR"/>
        </w:rPr>
      </w:pPr>
    </w:p>
    <w:p w:rsidR="00223655" w:rsidRPr="0090148F" w:rsidRDefault="00223655" w:rsidP="00223655">
      <w:pPr>
        <w:pStyle w:val="Heading2"/>
        <w:numPr>
          <w:ilvl w:val="0"/>
          <w:numId w:val="0"/>
        </w:numPr>
        <w:ind w:left="709"/>
        <w:rPr>
          <w:lang w:val="fr-FR"/>
        </w:rPr>
      </w:pPr>
    </w:p>
    <w:bookmarkEnd w:id="1"/>
    <w:bookmarkEnd w:id="2"/>
    <w:p w:rsidR="00223655" w:rsidRPr="0090148F" w:rsidRDefault="00223655" w:rsidP="00223655">
      <w:pPr>
        <w:widowControl w:val="0"/>
        <w:spacing w:line="276" w:lineRule="auto"/>
        <w:ind w:firstLine="567"/>
        <w:jc w:val="both"/>
        <w:rPr>
          <w:sz w:val="28"/>
          <w:szCs w:val="28"/>
          <w:lang w:val="fr-FR" w:eastAsia="en-GB"/>
        </w:rPr>
      </w:pPr>
    </w:p>
    <w:p w:rsidR="00223655" w:rsidRPr="0090148F" w:rsidRDefault="00223655" w:rsidP="00223655">
      <w:pPr>
        <w:widowControl w:val="0"/>
        <w:spacing w:line="276" w:lineRule="auto"/>
        <w:ind w:firstLine="567"/>
        <w:jc w:val="both"/>
        <w:rPr>
          <w:sz w:val="28"/>
          <w:szCs w:val="28"/>
          <w:lang w:val="fr-FR" w:eastAsia="en-GB"/>
        </w:rPr>
      </w:pPr>
    </w:p>
    <w:p w:rsidR="00223655" w:rsidRPr="0090148F" w:rsidRDefault="00223655" w:rsidP="00223655">
      <w:pPr>
        <w:spacing w:line="276" w:lineRule="auto"/>
        <w:jc w:val="center"/>
        <w:rPr>
          <w:lang w:val="fr-FR"/>
        </w:rPr>
      </w:pPr>
    </w:p>
    <w:p w:rsidR="00735441" w:rsidRPr="0090148F" w:rsidRDefault="00735441" w:rsidP="00AB0FE6">
      <w:pPr>
        <w:pStyle w:val="NormalWeb"/>
        <w:shd w:val="clear" w:color="auto" w:fill="FFFFFF"/>
        <w:spacing w:before="0" w:beforeAutospacing="0" w:after="0" w:afterAutospacing="0" w:line="276" w:lineRule="auto"/>
        <w:ind w:firstLine="567"/>
        <w:jc w:val="both"/>
        <w:rPr>
          <w:i/>
          <w:sz w:val="26"/>
          <w:szCs w:val="26"/>
          <w:lang w:val="fr-FR"/>
        </w:rPr>
      </w:pPr>
    </w:p>
    <w:sectPr w:rsidR="00735441" w:rsidRPr="0090148F" w:rsidSect="00BB50C4">
      <w:headerReference w:type="default" r:id="rId8"/>
      <w:headerReference w:type="first" r:id="rId9"/>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98C" w:rsidRDefault="0022298C" w:rsidP="00DC6770">
      <w:r>
        <w:separator/>
      </w:r>
    </w:p>
  </w:endnote>
  <w:endnote w:type="continuationSeparator" w:id="1">
    <w:p w:rsidR="0022298C" w:rsidRDefault="0022298C" w:rsidP="00DC6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98C" w:rsidRDefault="0022298C" w:rsidP="00DC6770">
      <w:r>
        <w:separator/>
      </w:r>
    </w:p>
  </w:footnote>
  <w:footnote w:type="continuationSeparator" w:id="1">
    <w:p w:rsidR="0022298C" w:rsidRDefault="0022298C" w:rsidP="00DC6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2129"/>
      <w:docPartObj>
        <w:docPartGallery w:val="Page Numbers (Top of Page)"/>
        <w:docPartUnique/>
      </w:docPartObj>
    </w:sdtPr>
    <w:sdtContent>
      <w:p w:rsidR="00BB50C4" w:rsidRDefault="008558A3">
        <w:pPr>
          <w:pStyle w:val="Header"/>
          <w:jc w:val="center"/>
        </w:pPr>
        <w:fldSimple w:instr=" PAGE   \* MERGEFORMAT ">
          <w:r w:rsidR="005A4AAD">
            <w:rPr>
              <w:noProof/>
            </w:rPr>
            <w:t>4</w:t>
          </w:r>
        </w:fldSimple>
      </w:p>
    </w:sdtContent>
  </w:sdt>
  <w:p w:rsidR="00BB50C4" w:rsidRPr="00BB50C4" w:rsidRDefault="00BB50C4" w:rsidP="00BB50C4">
    <w:pPr>
      <w:pStyle w:val="Header"/>
      <w:jc w:val="right"/>
      <w:rPr>
        <w:i/>
        <w:u w:val="single"/>
      </w:rPr>
    </w:pPr>
    <w:r w:rsidRPr="00BB50C4">
      <w:rPr>
        <w:i/>
        <w:u w:val="single"/>
      </w:rPr>
      <w:t>Tiểu Ban Tuyên truyền bầu cử tỉnh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C4" w:rsidRPr="00BB50C4" w:rsidRDefault="00BB50C4" w:rsidP="00BB50C4">
    <w:pPr>
      <w:pStyle w:val="Header"/>
      <w:jc w:val="right"/>
      <w:rPr>
        <w:i/>
        <w:u w:val="single"/>
      </w:rPr>
    </w:pPr>
    <w:r w:rsidRPr="00BB50C4">
      <w:rPr>
        <w:i/>
        <w:u w:val="single"/>
      </w:rPr>
      <w:t>Tiểu Ban Tuyên truyền bầu cử tỉnh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F0D"/>
    <w:multiLevelType w:val="hybridMultilevel"/>
    <w:tmpl w:val="2F923B90"/>
    <w:lvl w:ilvl="0" w:tplc="CE60C338">
      <w:start w:val="1"/>
      <w:numFmt w:val="decimal"/>
      <w:pStyle w:val="1dieu-ten"/>
      <w:lvlText w:val="Điều %1."/>
      <w:lvlJc w:val="left"/>
      <w:pPr>
        <w:tabs>
          <w:tab w:val="num" w:pos="2034"/>
        </w:tabs>
        <w:ind w:left="503" w:firstLine="397"/>
      </w:pPr>
      <w:rPr>
        <w:rFonts w:hint="default"/>
        <w:color w:val="auto"/>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nsid w:val="4778031F"/>
    <w:multiLevelType w:val="hybridMultilevel"/>
    <w:tmpl w:val="245A1AD0"/>
    <w:lvl w:ilvl="0" w:tplc="21EA5734">
      <w:start w:val="1"/>
      <w:numFmt w:val="decimal"/>
      <w:pStyle w:val="Heading2"/>
      <w:lvlText w:val="Câu %1."/>
      <w:lvlJc w:val="left"/>
      <w:pPr>
        <w:ind w:left="4472" w:hanging="360"/>
      </w:pPr>
      <w:rPr>
        <w:rFonts w:hint="default"/>
      </w:rPr>
    </w:lvl>
    <w:lvl w:ilvl="1" w:tplc="04090019" w:tentative="1">
      <w:start w:val="1"/>
      <w:numFmt w:val="lowerLetter"/>
      <w:lvlText w:val="%2."/>
      <w:lvlJc w:val="left"/>
      <w:pPr>
        <w:ind w:left="3054" w:hanging="360"/>
      </w:pPr>
    </w:lvl>
    <w:lvl w:ilvl="2" w:tplc="0409001B" w:tentative="1">
      <w:start w:val="1"/>
      <w:numFmt w:val="lowerRoman"/>
      <w:lvlText w:val="%3."/>
      <w:lvlJc w:val="right"/>
      <w:pPr>
        <w:ind w:left="3774" w:hanging="180"/>
      </w:pPr>
    </w:lvl>
    <w:lvl w:ilvl="3" w:tplc="0409000F" w:tentative="1">
      <w:start w:val="1"/>
      <w:numFmt w:val="decimal"/>
      <w:lvlText w:val="%4."/>
      <w:lvlJc w:val="left"/>
      <w:pPr>
        <w:ind w:left="4494" w:hanging="360"/>
      </w:pPr>
    </w:lvl>
    <w:lvl w:ilvl="4" w:tplc="04090019" w:tentative="1">
      <w:start w:val="1"/>
      <w:numFmt w:val="lowerLetter"/>
      <w:lvlText w:val="%5."/>
      <w:lvlJc w:val="left"/>
      <w:pPr>
        <w:ind w:left="5214" w:hanging="360"/>
      </w:pPr>
    </w:lvl>
    <w:lvl w:ilvl="5" w:tplc="0409001B" w:tentative="1">
      <w:start w:val="1"/>
      <w:numFmt w:val="lowerRoman"/>
      <w:lvlText w:val="%6."/>
      <w:lvlJc w:val="right"/>
      <w:pPr>
        <w:ind w:left="5934" w:hanging="180"/>
      </w:pPr>
    </w:lvl>
    <w:lvl w:ilvl="6" w:tplc="0409000F" w:tentative="1">
      <w:start w:val="1"/>
      <w:numFmt w:val="decimal"/>
      <w:lvlText w:val="%7."/>
      <w:lvlJc w:val="left"/>
      <w:pPr>
        <w:ind w:left="6654" w:hanging="360"/>
      </w:pPr>
    </w:lvl>
    <w:lvl w:ilvl="7" w:tplc="04090019" w:tentative="1">
      <w:start w:val="1"/>
      <w:numFmt w:val="lowerLetter"/>
      <w:lvlText w:val="%8."/>
      <w:lvlJc w:val="left"/>
      <w:pPr>
        <w:ind w:left="7374" w:hanging="360"/>
      </w:pPr>
    </w:lvl>
    <w:lvl w:ilvl="8" w:tplc="0409001B" w:tentative="1">
      <w:start w:val="1"/>
      <w:numFmt w:val="lowerRoman"/>
      <w:lvlText w:val="%9."/>
      <w:lvlJc w:val="right"/>
      <w:pPr>
        <w:ind w:left="8094" w:hanging="180"/>
      </w:pPr>
    </w:lvl>
  </w:abstractNum>
  <w:abstractNum w:abstractNumId="2">
    <w:nsid w:val="65FF29D1"/>
    <w:multiLevelType w:val="hybridMultilevel"/>
    <w:tmpl w:val="D49AA5F6"/>
    <w:lvl w:ilvl="0" w:tplc="AC2A3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E59F3"/>
    <w:rsid w:val="00012B5A"/>
    <w:rsid w:val="00030A9F"/>
    <w:rsid w:val="000404C7"/>
    <w:rsid w:val="00054216"/>
    <w:rsid w:val="00072539"/>
    <w:rsid w:val="0008278F"/>
    <w:rsid w:val="00086E06"/>
    <w:rsid w:val="00092E69"/>
    <w:rsid w:val="000A7D5E"/>
    <w:rsid w:val="000E59F3"/>
    <w:rsid w:val="001075E2"/>
    <w:rsid w:val="00116778"/>
    <w:rsid w:val="00123472"/>
    <w:rsid w:val="00140669"/>
    <w:rsid w:val="00143FBF"/>
    <w:rsid w:val="00144C7D"/>
    <w:rsid w:val="0015049C"/>
    <w:rsid w:val="00163EA6"/>
    <w:rsid w:val="001A7E05"/>
    <w:rsid w:val="001B5A78"/>
    <w:rsid w:val="001C19F4"/>
    <w:rsid w:val="001C234E"/>
    <w:rsid w:val="001F37D8"/>
    <w:rsid w:val="00206A04"/>
    <w:rsid w:val="0022298C"/>
    <w:rsid w:val="00223655"/>
    <w:rsid w:val="00262404"/>
    <w:rsid w:val="002648BE"/>
    <w:rsid w:val="00291750"/>
    <w:rsid w:val="0029640C"/>
    <w:rsid w:val="002A21E8"/>
    <w:rsid w:val="002B2520"/>
    <w:rsid w:val="002D2605"/>
    <w:rsid w:val="00314DDD"/>
    <w:rsid w:val="00316E32"/>
    <w:rsid w:val="0031721E"/>
    <w:rsid w:val="0032384F"/>
    <w:rsid w:val="00346FA2"/>
    <w:rsid w:val="00356EC0"/>
    <w:rsid w:val="003A0D65"/>
    <w:rsid w:val="003B3A85"/>
    <w:rsid w:val="003C1C11"/>
    <w:rsid w:val="003C6F9D"/>
    <w:rsid w:val="003D79C6"/>
    <w:rsid w:val="003E47A0"/>
    <w:rsid w:val="003E4800"/>
    <w:rsid w:val="004018E5"/>
    <w:rsid w:val="004064E5"/>
    <w:rsid w:val="00417777"/>
    <w:rsid w:val="004201CB"/>
    <w:rsid w:val="00447243"/>
    <w:rsid w:val="00455618"/>
    <w:rsid w:val="00486E69"/>
    <w:rsid w:val="00497843"/>
    <w:rsid w:val="00497AEF"/>
    <w:rsid w:val="004A2380"/>
    <w:rsid w:val="004A458F"/>
    <w:rsid w:val="004B0D7C"/>
    <w:rsid w:val="004D0582"/>
    <w:rsid w:val="004D54EA"/>
    <w:rsid w:val="004F338A"/>
    <w:rsid w:val="00501511"/>
    <w:rsid w:val="00504B59"/>
    <w:rsid w:val="00505B1A"/>
    <w:rsid w:val="00515B39"/>
    <w:rsid w:val="005217FB"/>
    <w:rsid w:val="00527B32"/>
    <w:rsid w:val="00534CC9"/>
    <w:rsid w:val="005419A7"/>
    <w:rsid w:val="005504BD"/>
    <w:rsid w:val="00555651"/>
    <w:rsid w:val="005829E1"/>
    <w:rsid w:val="005835E3"/>
    <w:rsid w:val="005A4AAD"/>
    <w:rsid w:val="005D012E"/>
    <w:rsid w:val="005F110A"/>
    <w:rsid w:val="00605ADE"/>
    <w:rsid w:val="00606840"/>
    <w:rsid w:val="00607118"/>
    <w:rsid w:val="00610D51"/>
    <w:rsid w:val="00640C49"/>
    <w:rsid w:val="00642BD5"/>
    <w:rsid w:val="00653290"/>
    <w:rsid w:val="00671AB5"/>
    <w:rsid w:val="00691028"/>
    <w:rsid w:val="006D2C00"/>
    <w:rsid w:val="006E20F8"/>
    <w:rsid w:val="006E4793"/>
    <w:rsid w:val="006F06A6"/>
    <w:rsid w:val="006F697C"/>
    <w:rsid w:val="00714CFB"/>
    <w:rsid w:val="00717789"/>
    <w:rsid w:val="00726D70"/>
    <w:rsid w:val="00734CFB"/>
    <w:rsid w:val="00735441"/>
    <w:rsid w:val="0074052D"/>
    <w:rsid w:val="00743903"/>
    <w:rsid w:val="00744DB8"/>
    <w:rsid w:val="0074737C"/>
    <w:rsid w:val="00756111"/>
    <w:rsid w:val="00770BB8"/>
    <w:rsid w:val="007756A3"/>
    <w:rsid w:val="00781932"/>
    <w:rsid w:val="00794901"/>
    <w:rsid w:val="007A6F12"/>
    <w:rsid w:val="007C06B9"/>
    <w:rsid w:val="007C31D5"/>
    <w:rsid w:val="007D6FAC"/>
    <w:rsid w:val="007E4840"/>
    <w:rsid w:val="008340C9"/>
    <w:rsid w:val="008558A3"/>
    <w:rsid w:val="008568C3"/>
    <w:rsid w:val="00871C4D"/>
    <w:rsid w:val="008732BD"/>
    <w:rsid w:val="00877EE6"/>
    <w:rsid w:val="00891AC0"/>
    <w:rsid w:val="00893CF7"/>
    <w:rsid w:val="00897C5C"/>
    <w:rsid w:val="008A1117"/>
    <w:rsid w:val="008A1660"/>
    <w:rsid w:val="008A2FDA"/>
    <w:rsid w:val="008B4672"/>
    <w:rsid w:val="008B7A76"/>
    <w:rsid w:val="008E47C3"/>
    <w:rsid w:val="008F4BC4"/>
    <w:rsid w:val="0090148F"/>
    <w:rsid w:val="00931026"/>
    <w:rsid w:val="009447F6"/>
    <w:rsid w:val="00953C81"/>
    <w:rsid w:val="009578E5"/>
    <w:rsid w:val="009764D8"/>
    <w:rsid w:val="00986029"/>
    <w:rsid w:val="00987ACE"/>
    <w:rsid w:val="009B1AA8"/>
    <w:rsid w:val="009B27FA"/>
    <w:rsid w:val="009C29C5"/>
    <w:rsid w:val="009D5206"/>
    <w:rsid w:val="009E4D98"/>
    <w:rsid w:val="00A04424"/>
    <w:rsid w:val="00A2160F"/>
    <w:rsid w:val="00A56B98"/>
    <w:rsid w:val="00A650A6"/>
    <w:rsid w:val="00A91320"/>
    <w:rsid w:val="00AB0FE6"/>
    <w:rsid w:val="00AB2534"/>
    <w:rsid w:val="00B24AE7"/>
    <w:rsid w:val="00B41F6C"/>
    <w:rsid w:val="00B46B89"/>
    <w:rsid w:val="00B7334D"/>
    <w:rsid w:val="00BA673D"/>
    <w:rsid w:val="00BA6B67"/>
    <w:rsid w:val="00BB50C4"/>
    <w:rsid w:val="00BC479A"/>
    <w:rsid w:val="00BC6463"/>
    <w:rsid w:val="00BD1840"/>
    <w:rsid w:val="00BD1863"/>
    <w:rsid w:val="00C0200C"/>
    <w:rsid w:val="00C11DD2"/>
    <w:rsid w:val="00C12949"/>
    <w:rsid w:val="00C23DCE"/>
    <w:rsid w:val="00C44FEC"/>
    <w:rsid w:val="00C5489C"/>
    <w:rsid w:val="00CB7782"/>
    <w:rsid w:val="00CC002C"/>
    <w:rsid w:val="00CE2710"/>
    <w:rsid w:val="00D14BC8"/>
    <w:rsid w:val="00D314F3"/>
    <w:rsid w:val="00D72ADD"/>
    <w:rsid w:val="00D8710D"/>
    <w:rsid w:val="00D921C5"/>
    <w:rsid w:val="00D97D96"/>
    <w:rsid w:val="00DA74D1"/>
    <w:rsid w:val="00DC6770"/>
    <w:rsid w:val="00DD5E6D"/>
    <w:rsid w:val="00E13CC5"/>
    <w:rsid w:val="00E4214F"/>
    <w:rsid w:val="00E42EB6"/>
    <w:rsid w:val="00E439B1"/>
    <w:rsid w:val="00E44B8A"/>
    <w:rsid w:val="00E55F0C"/>
    <w:rsid w:val="00E56C99"/>
    <w:rsid w:val="00E72EA1"/>
    <w:rsid w:val="00E9045C"/>
    <w:rsid w:val="00E904DA"/>
    <w:rsid w:val="00EA50FF"/>
    <w:rsid w:val="00EB544E"/>
    <w:rsid w:val="00EC30E2"/>
    <w:rsid w:val="00EE20AD"/>
    <w:rsid w:val="00EE2D72"/>
    <w:rsid w:val="00EE37B7"/>
    <w:rsid w:val="00EE449B"/>
    <w:rsid w:val="00EE752E"/>
    <w:rsid w:val="00F0644E"/>
    <w:rsid w:val="00F1492A"/>
    <w:rsid w:val="00F17672"/>
    <w:rsid w:val="00F33C6B"/>
    <w:rsid w:val="00F35066"/>
    <w:rsid w:val="00F438C3"/>
    <w:rsid w:val="00F522D2"/>
    <w:rsid w:val="00F76EE6"/>
    <w:rsid w:val="00F942AE"/>
    <w:rsid w:val="00FD2130"/>
    <w:rsid w:val="00FE7DC1"/>
    <w:rsid w:val="00FF53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F3"/>
    <w:pPr>
      <w:spacing w:after="0" w:line="240" w:lineRule="auto"/>
    </w:pPr>
    <w:rPr>
      <w:rFonts w:eastAsia="Times New Roman" w:cs="Times New Roman"/>
      <w:sz w:val="24"/>
      <w:szCs w:val="24"/>
    </w:rPr>
  </w:style>
  <w:style w:type="paragraph" w:styleId="Heading2">
    <w:name w:val="heading 2"/>
    <w:basedOn w:val="Normal"/>
    <w:next w:val="Normal"/>
    <w:link w:val="Heading2Char"/>
    <w:autoRedefine/>
    <w:qFormat/>
    <w:rsid w:val="00691028"/>
    <w:pPr>
      <w:widowControl w:val="0"/>
      <w:numPr>
        <w:numId w:val="2"/>
      </w:numPr>
      <w:tabs>
        <w:tab w:val="left" w:pos="1701"/>
      </w:tabs>
      <w:spacing w:before="120" w:after="120" w:line="340" w:lineRule="exact"/>
      <w:ind w:left="0" w:firstLine="709"/>
      <w:jc w:val="both"/>
      <w:outlineLvl w:val="1"/>
    </w:pPr>
    <w:rPr>
      <w:rFonts w:ascii="Times New Roman Bold" w:hAnsi="Times New Roman Bold"/>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9F3"/>
    <w:pPr>
      <w:spacing w:before="100" w:beforeAutospacing="1" w:after="100" w:afterAutospacing="1"/>
    </w:pPr>
  </w:style>
  <w:style w:type="character" w:styleId="Hyperlink">
    <w:name w:val="Hyperlink"/>
    <w:basedOn w:val="DefaultParagraphFont"/>
    <w:uiPriority w:val="99"/>
    <w:semiHidden/>
    <w:unhideWhenUsed/>
    <w:rsid w:val="00640C49"/>
    <w:rPr>
      <w:color w:val="0000FF"/>
      <w:u w:val="single"/>
    </w:rPr>
  </w:style>
  <w:style w:type="paragraph" w:styleId="FootnoteText">
    <w:name w:val="footnote text"/>
    <w:basedOn w:val="Normal"/>
    <w:link w:val="FootnoteTextChar"/>
    <w:uiPriority w:val="99"/>
    <w:semiHidden/>
    <w:unhideWhenUsed/>
    <w:rsid w:val="00DC6770"/>
    <w:rPr>
      <w:sz w:val="20"/>
      <w:szCs w:val="20"/>
    </w:rPr>
  </w:style>
  <w:style w:type="character" w:customStyle="1" w:styleId="FootnoteTextChar">
    <w:name w:val="Footnote Text Char"/>
    <w:basedOn w:val="DefaultParagraphFont"/>
    <w:link w:val="FootnoteText"/>
    <w:uiPriority w:val="99"/>
    <w:semiHidden/>
    <w:rsid w:val="00DC6770"/>
    <w:rPr>
      <w:rFonts w:eastAsia="Times New Roman" w:cs="Times New Roman"/>
      <w:sz w:val="20"/>
      <w:szCs w:val="20"/>
    </w:rPr>
  </w:style>
  <w:style w:type="character" w:styleId="FootnoteReference">
    <w:name w:val="footnote reference"/>
    <w:basedOn w:val="DefaultParagraphFont"/>
    <w:uiPriority w:val="99"/>
    <w:semiHidden/>
    <w:unhideWhenUsed/>
    <w:rsid w:val="00DC6770"/>
    <w:rPr>
      <w:vertAlign w:val="superscript"/>
    </w:rPr>
  </w:style>
  <w:style w:type="character" w:customStyle="1" w:styleId="Heading2Char">
    <w:name w:val="Heading 2 Char"/>
    <w:basedOn w:val="DefaultParagraphFont"/>
    <w:link w:val="Heading2"/>
    <w:rsid w:val="00691028"/>
    <w:rPr>
      <w:rFonts w:ascii="Times New Roman Bold" w:eastAsia="Times New Roman" w:hAnsi="Times New Roman Bold" w:cs="Times New Roman"/>
      <w:b/>
      <w:bCs/>
      <w:iCs/>
      <w:szCs w:val="28"/>
    </w:rPr>
  </w:style>
  <w:style w:type="paragraph" w:customStyle="1" w:styleId="1dieu-ten">
    <w:name w:val="1. dieu - ten"/>
    <w:basedOn w:val="BodyText"/>
    <w:rsid w:val="004064E5"/>
    <w:pPr>
      <w:numPr>
        <w:numId w:val="3"/>
      </w:numPr>
      <w:tabs>
        <w:tab w:val="clear" w:pos="2034"/>
      </w:tabs>
      <w:spacing w:before="120"/>
      <w:ind w:left="1080" w:hanging="360"/>
      <w:jc w:val="both"/>
    </w:pPr>
    <w:rPr>
      <w:b/>
      <w:sz w:val="28"/>
    </w:rPr>
  </w:style>
  <w:style w:type="paragraph" w:styleId="BodyText">
    <w:name w:val="Body Text"/>
    <w:basedOn w:val="Normal"/>
    <w:link w:val="BodyTextChar"/>
    <w:uiPriority w:val="99"/>
    <w:semiHidden/>
    <w:unhideWhenUsed/>
    <w:rsid w:val="004064E5"/>
    <w:pPr>
      <w:spacing w:after="120"/>
    </w:pPr>
  </w:style>
  <w:style w:type="character" w:customStyle="1" w:styleId="BodyTextChar">
    <w:name w:val="Body Text Char"/>
    <w:basedOn w:val="DefaultParagraphFont"/>
    <w:link w:val="BodyText"/>
    <w:uiPriority w:val="99"/>
    <w:semiHidden/>
    <w:rsid w:val="004064E5"/>
    <w:rPr>
      <w:rFonts w:eastAsia="Times New Roman" w:cs="Times New Roman"/>
      <w:sz w:val="24"/>
      <w:szCs w:val="24"/>
    </w:rPr>
  </w:style>
  <w:style w:type="character" w:styleId="Strong">
    <w:name w:val="Strong"/>
    <w:basedOn w:val="DefaultParagraphFont"/>
    <w:uiPriority w:val="99"/>
    <w:qFormat/>
    <w:rsid w:val="009D5206"/>
    <w:rPr>
      <w:b/>
      <w:bCs/>
    </w:rPr>
  </w:style>
  <w:style w:type="paragraph" w:styleId="Header">
    <w:name w:val="header"/>
    <w:basedOn w:val="Normal"/>
    <w:link w:val="HeaderChar"/>
    <w:uiPriority w:val="99"/>
    <w:unhideWhenUsed/>
    <w:rsid w:val="00BB50C4"/>
    <w:pPr>
      <w:tabs>
        <w:tab w:val="center" w:pos="4680"/>
        <w:tab w:val="right" w:pos="9360"/>
      </w:tabs>
    </w:pPr>
  </w:style>
  <w:style w:type="character" w:customStyle="1" w:styleId="HeaderChar">
    <w:name w:val="Header Char"/>
    <w:basedOn w:val="DefaultParagraphFont"/>
    <w:link w:val="Header"/>
    <w:uiPriority w:val="99"/>
    <w:rsid w:val="00BB50C4"/>
    <w:rPr>
      <w:rFonts w:eastAsia="Times New Roman" w:cs="Times New Roman"/>
      <w:sz w:val="24"/>
      <w:szCs w:val="24"/>
    </w:rPr>
  </w:style>
  <w:style w:type="paragraph" w:styleId="Footer">
    <w:name w:val="footer"/>
    <w:basedOn w:val="Normal"/>
    <w:link w:val="FooterChar"/>
    <w:uiPriority w:val="99"/>
    <w:semiHidden/>
    <w:unhideWhenUsed/>
    <w:rsid w:val="00BB50C4"/>
    <w:pPr>
      <w:tabs>
        <w:tab w:val="center" w:pos="4680"/>
        <w:tab w:val="right" w:pos="9360"/>
      </w:tabs>
    </w:pPr>
  </w:style>
  <w:style w:type="character" w:customStyle="1" w:styleId="FooterChar">
    <w:name w:val="Footer Char"/>
    <w:basedOn w:val="DefaultParagraphFont"/>
    <w:link w:val="Footer"/>
    <w:uiPriority w:val="99"/>
    <w:semiHidden/>
    <w:rsid w:val="00BB50C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F3"/>
    <w:pPr>
      <w:spacing w:after="0" w:line="240" w:lineRule="auto"/>
    </w:pPr>
    <w:rPr>
      <w:rFonts w:eastAsia="Times New Roman" w:cs="Times New Roman"/>
      <w:sz w:val="24"/>
      <w:szCs w:val="24"/>
    </w:rPr>
  </w:style>
  <w:style w:type="paragraph" w:styleId="Heading2">
    <w:name w:val="heading 2"/>
    <w:basedOn w:val="Normal"/>
    <w:next w:val="Normal"/>
    <w:link w:val="Heading2Char"/>
    <w:autoRedefine/>
    <w:qFormat/>
    <w:rsid w:val="00691028"/>
    <w:pPr>
      <w:widowControl w:val="0"/>
      <w:numPr>
        <w:numId w:val="2"/>
      </w:numPr>
      <w:tabs>
        <w:tab w:val="left" w:pos="1701"/>
      </w:tabs>
      <w:spacing w:before="120" w:after="120" w:line="340" w:lineRule="exact"/>
      <w:ind w:left="0" w:firstLine="709"/>
      <w:jc w:val="both"/>
      <w:outlineLvl w:val="1"/>
    </w:pPr>
    <w:rPr>
      <w:rFonts w:ascii="Times New Roman Bold" w:hAnsi="Times New Roman Bold"/>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9F3"/>
    <w:pPr>
      <w:spacing w:before="100" w:beforeAutospacing="1" w:after="100" w:afterAutospacing="1"/>
    </w:pPr>
  </w:style>
  <w:style w:type="character" w:styleId="Hyperlink">
    <w:name w:val="Hyperlink"/>
    <w:basedOn w:val="DefaultParagraphFont"/>
    <w:uiPriority w:val="99"/>
    <w:semiHidden/>
    <w:unhideWhenUsed/>
    <w:rsid w:val="00640C49"/>
    <w:rPr>
      <w:color w:val="0000FF"/>
      <w:u w:val="single"/>
    </w:rPr>
  </w:style>
  <w:style w:type="paragraph" w:styleId="FootnoteText">
    <w:name w:val="footnote text"/>
    <w:basedOn w:val="Normal"/>
    <w:link w:val="FootnoteTextChar"/>
    <w:uiPriority w:val="99"/>
    <w:semiHidden/>
    <w:unhideWhenUsed/>
    <w:rsid w:val="00DC6770"/>
    <w:rPr>
      <w:sz w:val="20"/>
      <w:szCs w:val="20"/>
    </w:rPr>
  </w:style>
  <w:style w:type="character" w:customStyle="1" w:styleId="FootnoteTextChar">
    <w:name w:val="Footnote Text Char"/>
    <w:basedOn w:val="DefaultParagraphFont"/>
    <w:link w:val="FootnoteText"/>
    <w:uiPriority w:val="99"/>
    <w:semiHidden/>
    <w:rsid w:val="00DC6770"/>
    <w:rPr>
      <w:rFonts w:eastAsia="Times New Roman" w:cs="Times New Roman"/>
      <w:sz w:val="20"/>
      <w:szCs w:val="20"/>
    </w:rPr>
  </w:style>
  <w:style w:type="character" w:styleId="FootnoteReference">
    <w:name w:val="footnote reference"/>
    <w:basedOn w:val="DefaultParagraphFont"/>
    <w:uiPriority w:val="99"/>
    <w:semiHidden/>
    <w:unhideWhenUsed/>
    <w:rsid w:val="00DC6770"/>
    <w:rPr>
      <w:vertAlign w:val="superscript"/>
    </w:rPr>
  </w:style>
  <w:style w:type="character" w:customStyle="1" w:styleId="Heading2Char">
    <w:name w:val="Heading 2 Char"/>
    <w:basedOn w:val="DefaultParagraphFont"/>
    <w:link w:val="Heading2"/>
    <w:rsid w:val="00691028"/>
    <w:rPr>
      <w:rFonts w:ascii="Times New Roman Bold" w:eastAsia="Times New Roman" w:hAnsi="Times New Roman Bold" w:cs="Times New Roman"/>
      <w:b/>
      <w:bCs/>
      <w:iCs/>
      <w:szCs w:val="28"/>
    </w:rPr>
  </w:style>
  <w:style w:type="paragraph" w:customStyle="1" w:styleId="1dieu-ten">
    <w:name w:val="1. dieu - ten"/>
    <w:basedOn w:val="BodyText"/>
    <w:rsid w:val="004064E5"/>
    <w:pPr>
      <w:numPr>
        <w:numId w:val="3"/>
      </w:numPr>
      <w:tabs>
        <w:tab w:val="clear" w:pos="2034"/>
      </w:tabs>
      <w:spacing w:before="120"/>
      <w:ind w:left="1080" w:hanging="360"/>
      <w:jc w:val="both"/>
    </w:pPr>
    <w:rPr>
      <w:b/>
      <w:sz w:val="28"/>
    </w:rPr>
  </w:style>
  <w:style w:type="paragraph" w:styleId="BodyText">
    <w:name w:val="Body Text"/>
    <w:basedOn w:val="Normal"/>
    <w:link w:val="BodyTextChar"/>
    <w:uiPriority w:val="99"/>
    <w:semiHidden/>
    <w:unhideWhenUsed/>
    <w:rsid w:val="004064E5"/>
    <w:pPr>
      <w:spacing w:after="120"/>
    </w:pPr>
  </w:style>
  <w:style w:type="character" w:customStyle="1" w:styleId="BodyTextChar">
    <w:name w:val="Body Text Char"/>
    <w:basedOn w:val="DefaultParagraphFont"/>
    <w:link w:val="BodyText"/>
    <w:uiPriority w:val="99"/>
    <w:semiHidden/>
    <w:rsid w:val="004064E5"/>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35740">
      <w:bodyDiv w:val="1"/>
      <w:marLeft w:val="0"/>
      <w:marRight w:val="0"/>
      <w:marTop w:val="0"/>
      <w:marBottom w:val="0"/>
      <w:divBdr>
        <w:top w:val="none" w:sz="0" w:space="0" w:color="auto"/>
        <w:left w:val="none" w:sz="0" w:space="0" w:color="auto"/>
        <w:bottom w:val="none" w:sz="0" w:space="0" w:color="auto"/>
        <w:right w:val="none" w:sz="0" w:space="0" w:color="auto"/>
      </w:divBdr>
    </w:div>
    <w:div w:id="58333004">
      <w:bodyDiv w:val="1"/>
      <w:marLeft w:val="0"/>
      <w:marRight w:val="0"/>
      <w:marTop w:val="0"/>
      <w:marBottom w:val="0"/>
      <w:divBdr>
        <w:top w:val="none" w:sz="0" w:space="0" w:color="auto"/>
        <w:left w:val="none" w:sz="0" w:space="0" w:color="auto"/>
        <w:bottom w:val="none" w:sz="0" w:space="0" w:color="auto"/>
        <w:right w:val="none" w:sz="0" w:space="0" w:color="auto"/>
      </w:divBdr>
    </w:div>
    <w:div w:id="371685538">
      <w:bodyDiv w:val="1"/>
      <w:marLeft w:val="0"/>
      <w:marRight w:val="0"/>
      <w:marTop w:val="0"/>
      <w:marBottom w:val="0"/>
      <w:divBdr>
        <w:top w:val="none" w:sz="0" w:space="0" w:color="auto"/>
        <w:left w:val="none" w:sz="0" w:space="0" w:color="auto"/>
        <w:bottom w:val="none" w:sz="0" w:space="0" w:color="auto"/>
        <w:right w:val="none" w:sz="0" w:space="0" w:color="auto"/>
      </w:divBdr>
    </w:div>
    <w:div w:id="381294895">
      <w:bodyDiv w:val="1"/>
      <w:marLeft w:val="0"/>
      <w:marRight w:val="0"/>
      <w:marTop w:val="0"/>
      <w:marBottom w:val="0"/>
      <w:divBdr>
        <w:top w:val="none" w:sz="0" w:space="0" w:color="auto"/>
        <w:left w:val="none" w:sz="0" w:space="0" w:color="auto"/>
        <w:bottom w:val="none" w:sz="0" w:space="0" w:color="auto"/>
        <w:right w:val="none" w:sz="0" w:space="0" w:color="auto"/>
      </w:divBdr>
    </w:div>
    <w:div w:id="621109298">
      <w:bodyDiv w:val="1"/>
      <w:marLeft w:val="0"/>
      <w:marRight w:val="0"/>
      <w:marTop w:val="0"/>
      <w:marBottom w:val="0"/>
      <w:divBdr>
        <w:top w:val="none" w:sz="0" w:space="0" w:color="auto"/>
        <w:left w:val="none" w:sz="0" w:space="0" w:color="auto"/>
        <w:bottom w:val="none" w:sz="0" w:space="0" w:color="auto"/>
        <w:right w:val="none" w:sz="0" w:space="0" w:color="auto"/>
      </w:divBdr>
    </w:div>
    <w:div w:id="727530623">
      <w:bodyDiv w:val="1"/>
      <w:marLeft w:val="0"/>
      <w:marRight w:val="0"/>
      <w:marTop w:val="0"/>
      <w:marBottom w:val="0"/>
      <w:divBdr>
        <w:top w:val="none" w:sz="0" w:space="0" w:color="auto"/>
        <w:left w:val="none" w:sz="0" w:space="0" w:color="auto"/>
        <w:bottom w:val="none" w:sz="0" w:space="0" w:color="auto"/>
        <w:right w:val="none" w:sz="0" w:space="0" w:color="auto"/>
      </w:divBdr>
    </w:div>
    <w:div w:id="749086402">
      <w:bodyDiv w:val="1"/>
      <w:marLeft w:val="0"/>
      <w:marRight w:val="0"/>
      <w:marTop w:val="0"/>
      <w:marBottom w:val="0"/>
      <w:divBdr>
        <w:top w:val="none" w:sz="0" w:space="0" w:color="auto"/>
        <w:left w:val="none" w:sz="0" w:space="0" w:color="auto"/>
        <w:bottom w:val="none" w:sz="0" w:space="0" w:color="auto"/>
        <w:right w:val="none" w:sz="0" w:space="0" w:color="auto"/>
      </w:divBdr>
    </w:div>
    <w:div w:id="895314369">
      <w:bodyDiv w:val="1"/>
      <w:marLeft w:val="0"/>
      <w:marRight w:val="0"/>
      <w:marTop w:val="0"/>
      <w:marBottom w:val="0"/>
      <w:divBdr>
        <w:top w:val="none" w:sz="0" w:space="0" w:color="auto"/>
        <w:left w:val="none" w:sz="0" w:space="0" w:color="auto"/>
        <w:bottom w:val="none" w:sz="0" w:space="0" w:color="auto"/>
        <w:right w:val="none" w:sz="0" w:space="0" w:color="auto"/>
      </w:divBdr>
    </w:div>
    <w:div w:id="1050155972">
      <w:bodyDiv w:val="1"/>
      <w:marLeft w:val="0"/>
      <w:marRight w:val="0"/>
      <w:marTop w:val="0"/>
      <w:marBottom w:val="0"/>
      <w:divBdr>
        <w:top w:val="none" w:sz="0" w:space="0" w:color="auto"/>
        <w:left w:val="none" w:sz="0" w:space="0" w:color="auto"/>
        <w:bottom w:val="none" w:sz="0" w:space="0" w:color="auto"/>
        <w:right w:val="none" w:sz="0" w:space="0" w:color="auto"/>
      </w:divBdr>
    </w:div>
    <w:div w:id="1168641273">
      <w:bodyDiv w:val="1"/>
      <w:marLeft w:val="0"/>
      <w:marRight w:val="0"/>
      <w:marTop w:val="0"/>
      <w:marBottom w:val="0"/>
      <w:divBdr>
        <w:top w:val="none" w:sz="0" w:space="0" w:color="auto"/>
        <w:left w:val="none" w:sz="0" w:space="0" w:color="auto"/>
        <w:bottom w:val="none" w:sz="0" w:space="0" w:color="auto"/>
        <w:right w:val="none" w:sz="0" w:space="0" w:color="auto"/>
      </w:divBdr>
    </w:div>
    <w:div w:id="1253927988">
      <w:bodyDiv w:val="1"/>
      <w:marLeft w:val="0"/>
      <w:marRight w:val="0"/>
      <w:marTop w:val="0"/>
      <w:marBottom w:val="0"/>
      <w:divBdr>
        <w:top w:val="none" w:sz="0" w:space="0" w:color="auto"/>
        <w:left w:val="none" w:sz="0" w:space="0" w:color="auto"/>
        <w:bottom w:val="none" w:sz="0" w:space="0" w:color="auto"/>
        <w:right w:val="none" w:sz="0" w:space="0" w:color="auto"/>
      </w:divBdr>
    </w:div>
    <w:div w:id="1369572678">
      <w:bodyDiv w:val="1"/>
      <w:marLeft w:val="0"/>
      <w:marRight w:val="0"/>
      <w:marTop w:val="0"/>
      <w:marBottom w:val="0"/>
      <w:divBdr>
        <w:top w:val="none" w:sz="0" w:space="0" w:color="auto"/>
        <w:left w:val="none" w:sz="0" w:space="0" w:color="auto"/>
        <w:bottom w:val="none" w:sz="0" w:space="0" w:color="auto"/>
        <w:right w:val="none" w:sz="0" w:space="0" w:color="auto"/>
      </w:divBdr>
    </w:div>
    <w:div w:id="1379163215">
      <w:bodyDiv w:val="1"/>
      <w:marLeft w:val="0"/>
      <w:marRight w:val="0"/>
      <w:marTop w:val="0"/>
      <w:marBottom w:val="0"/>
      <w:divBdr>
        <w:top w:val="none" w:sz="0" w:space="0" w:color="auto"/>
        <w:left w:val="none" w:sz="0" w:space="0" w:color="auto"/>
        <w:bottom w:val="none" w:sz="0" w:space="0" w:color="auto"/>
        <w:right w:val="none" w:sz="0" w:space="0" w:color="auto"/>
      </w:divBdr>
    </w:div>
    <w:div w:id="1456370243">
      <w:bodyDiv w:val="1"/>
      <w:marLeft w:val="0"/>
      <w:marRight w:val="0"/>
      <w:marTop w:val="0"/>
      <w:marBottom w:val="0"/>
      <w:divBdr>
        <w:top w:val="none" w:sz="0" w:space="0" w:color="auto"/>
        <w:left w:val="none" w:sz="0" w:space="0" w:color="auto"/>
        <w:bottom w:val="none" w:sz="0" w:space="0" w:color="auto"/>
        <w:right w:val="none" w:sz="0" w:space="0" w:color="auto"/>
      </w:divBdr>
    </w:div>
    <w:div w:id="1483813437">
      <w:bodyDiv w:val="1"/>
      <w:marLeft w:val="0"/>
      <w:marRight w:val="0"/>
      <w:marTop w:val="0"/>
      <w:marBottom w:val="0"/>
      <w:divBdr>
        <w:top w:val="none" w:sz="0" w:space="0" w:color="auto"/>
        <w:left w:val="none" w:sz="0" w:space="0" w:color="auto"/>
        <w:bottom w:val="none" w:sz="0" w:space="0" w:color="auto"/>
        <w:right w:val="none" w:sz="0" w:space="0" w:color="auto"/>
      </w:divBdr>
    </w:div>
    <w:div w:id="1593468105">
      <w:bodyDiv w:val="1"/>
      <w:marLeft w:val="0"/>
      <w:marRight w:val="0"/>
      <w:marTop w:val="0"/>
      <w:marBottom w:val="0"/>
      <w:divBdr>
        <w:top w:val="none" w:sz="0" w:space="0" w:color="auto"/>
        <w:left w:val="none" w:sz="0" w:space="0" w:color="auto"/>
        <w:bottom w:val="none" w:sz="0" w:space="0" w:color="auto"/>
        <w:right w:val="none" w:sz="0" w:space="0" w:color="auto"/>
      </w:divBdr>
    </w:div>
    <w:div w:id="1717002375">
      <w:bodyDiv w:val="1"/>
      <w:marLeft w:val="0"/>
      <w:marRight w:val="0"/>
      <w:marTop w:val="0"/>
      <w:marBottom w:val="0"/>
      <w:divBdr>
        <w:top w:val="none" w:sz="0" w:space="0" w:color="auto"/>
        <w:left w:val="none" w:sz="0" w:space="0" w:color="auto"/>
        <w:bottom w:val="none" w:sz="0" w:space="0" w:color="auto"/>
        <w:right w:val="none" w:sz="0" w:space="0" w:color="auto"/>
      </w:divBdr>
    </w:div>
    <w:div w:id="1772432274">
      <w:bodyDiv w:val="1"/>
      <w:marLeft w:val="0"/>
      <w:marRight w:val="0"/>
      <w:marTop w:val="0"/>
      <w:marBottom w:val="0"/>
      <w:divBdr>
        <w:top w:val="none" w:sz="0" w:space="0" w:color="auto"/>
        <w:left w:val="none" w:sz="0" w:space="0" w:color="auto"/>
        <w:bottom w:val="none" w:sz="0" w:space="0" w:color="auto"/>
        <w:right w:val="none" w:sz="0" w:space="0" w:color="auto"/>
      </w:divBdr>
    </w:div>
    <w:div w:id="1915158689">
      <w:bodyDiv w:val="1"/>
      <w:marLeft w:val="0"/>
      <w:marRight w:val="0"/>
      <w:marTop w:val="0"/>
      <w:marBottom w:val="0"/>
      <w:divBdr>
        <w:top w:val="none" w:sz="0" w:space="0" w:color="auto"/>
        <w:left w:val="none" w:sz="0" w:space="0" w:color="auto"/>
        <w:bottom w:val="none" w:sz="0" w:space="0" w:color="auto"/>
        <w:right w:val="none" w:sz="0" w:space="0" w:color="auto"/>
      </w:divBdr>
    </w:div>
    <w:div w:id="1921980746">
      <w:bodyDiv w:val="1"/>
      <w:marLeft w:val="0"/>
      <w:marRight w:val="0"/>
      <w:marTop w:val="0"/>
      <w:marBottom w:val="0"/>
      <w:divBdr>
        <w:top w:val="none" w:sz="0" w:space="0" w:color="auto"/>
        <w:left w:val="none" w:sz="0" w:space="0" w:color="auto"/>
        <w:bottom w:val="none" w:sz="0" w:space="0" w:color="auto"/>
        <w:right w:val="none" w:sz="0" w:space="0" w:color="auto"/>
      </w:divBdr>
    </w:div>
    <w:div w:id="2053917932">
      <w:bodyDiv w:val="1"/>
      <w:marLeft w:val="0"/>
      <w:marRight w:val="0"/>
      <w:marTop w:val="0"/>
      <w:marBottom w:val="0"/>
      <w:divBdr>
        <w:top w:val="none" w:sz="0" w:space="0" w:color="auto"/>
        <w:left w:val="none" w:sz="0" w:space="0" w:color="auto"/>
        <w:bottom w:val="none" w:sz="0" w:space="0" w:color="auto"/>
        <w:right w:val="none" w:sz="0" w:space="0" w:color="auto"/>
      </w:divBdr>
    </w:div>
    <w:div w:id="20922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DD8C-93F9-416C-B0AA-708EC561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win7.3</dc:creator>
  <cp:lastModifiedBy>USER</cp:lastModifiedBy>
  <cp:revision>64</cp:revision>
  <dcterms:created xsi:type="dcterms:W3CDTF">2021-03-02T02:57:00Z</dcterms:created>
  <dcterms:modified xsi:type="dcterms:W3CDTF">2021-03-25T06:31:00Z</dcterms:modified>
</cp:coreProperties>
</file>